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5D13" w:rsidRDefault="00905D13" w:rsidP="00DF38D8">
      <w:pPr>
        <w:spacing w:after="0"/>
        <w:jc w:val="center"/>
        <w:rPr>
          <w:rFonts w:ascii="Times New Roman" w:hAnsi="Times New Roman" w:cs="Times New Roman"/>
          <w:b/>
          <w:sz w:val="28"/>
          <w:szCs w:val="28"/>
        </w:rPr>
      </w:pPr>
      <w:r>
        <w:rPr>
          <w:rFonts w:ascii="Times New Roman" w:hAnsi="Times New Roman" w:cs="Times New Roman"/>
          <w:b/>
          <w:noProof/>
          <w:sz w:val="28"/>
          <w:szCs w:val="28"/>
        </w:rPr>
        <w:drawing>
          <wp:anchor distT="0" distB="0" distL="114300" distR="114300" simplePos="0" relativeHeight="251660288" behindDoc="0" locked="0" layoutInCell="1" allowOverlap="1" wp14:anchorId="57159F91" wp14:editId="73976766">
            <wp:simplePos x="0" y="0"/>
            <wp:positionH relativeFrom="column">
              <wp:posOffset>-60960</wp:posOffset>
            </wp:positionH>
            <wp:positionV relativeFrom="paragraph">
              <wp:posOffset>1905</wp:posOffset>
            </wp:positionV>
            <wp:extent cx="3028950" cy="1123950"/>
            <wp:effectExtent l="0" t="0" r="0" b="0"/>
            <wp:wrapNone/>
            <wp:docPr id="2" name="Picture 2" descr="U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28950" cy="1123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05D13" w:rsidRDefault="00905D13" w:rsidP="00DF38D8">
      <w:pPr>
        <w:spacing w:after="0"/>
        <w:jc w:val="center"/>
        <w:rPr>
          <w:rFonts w:ascii="Times New Roman" w:hAnsi="Times New Roman" w:cs="Times New Roman"/>
          <w:b/>
          <w:sz w:val="28"/>
          <w:szCs w:val="28"/>
        </w:rPr>
      </w:pPr>
    </w:p>
    <w:p w:rsidR="00905D13" w:rsidRDefault="00905D13" w:rsidP="00DF38D8">
      <w:pPr>
        <w:spacing w:after="0"/>
        <w:jc w:val="center"/>
        <w:rPr>
          <w:rFonts w:ascii="Times New Roman" w:hAnsi="Times New Roman" w:cs="Times New Roman"/>
          <w:b/>
          <w:sz w:val="28"/>
          <w:szCs w:val="28"/>
        </w:rPr>
      </w:pPr>
    </w:p>
    <w:p w:rsidR="00905D13" w:rsidRDefault="00905D13" w:rsidP="00DF38D8">
      <w:pPr>
        <w:spacing w:after="0"/>
        <w:jc w:val="center"/>
        <w:rPr>
          <w:rFonts w:ascii="Times New Roman" w:hAnsi="Times New Roman" w:cs="Times New Roman"/>
          <w:b/>
          <w:sz w:val="28"/>
          <w:szCs w:val="28"/>
        </w:rPr>
      </w:pPr>
    </w:p>
    <w:p w:rsidR="00905D13" w:rsidRDefault="00905D13" w:rsidP="00DF38D8">
      <w:pPr>
        <w:spacing w:after="0"/>
        <w:jc w:val="center"/>
        <w:rPr>
          <w:rFonts w:ascii="Times New Roman" w:hAnsi="Times New Roman" w:cs="Times New Roman"/>
          <w:b/>
          <w:sz w:val="28"/>
          <w:szCs w:val="28"/>
        </w:rPr>
      </w:pPr>
    </w:p>
    <w:p w:rsidR="00905D13" w:rsidRDefault="00905D13" w:rsidP="00DF38D8">
      <w:pPr>
        <w:spacing w:after="0"/>
        <w:jc w:val="center"/>
        <w:rPr>
          <w:rFonts w:ascii="Times New Roman" w:hAnsi="Times New Roman" w:cs="Times New Roman"/>
          <w:b/>
          <w:sz w:val="28"/>
          <w:szCs w:val="28"/>
        </w:rPr>
      </w:pPr>
    </w:p>
    <w:p w:rsidR="00CC4C3B" w:rsidRPr="00FC641B" w:rsidRDefault="00CC4C3B" w:rsidP="001C47EC">
      <w:pPr>
        <w:spacing w:after="0" w:line="240" w:lineRule="auto"/>
        <w:jc w:val="center"/>
        <w:rPr>
          <w:rFonts w:ascii="Times New Roman" w:hAnsi="Times New Roman" w:cs="Times New Roman"/>
          <w:b/>
          <w:sz w:val="28"/>
          <w:szCs w:val="28"/>
        </w:rPr>
      </w:pPr>
      <w:r w:rsidRPr="00FC641B">
        <w:rPr>
          <w:rFonts w:ascii="Times New Roman" w:hAnsi="Times New Roman" w:cs="Times New Roman"/>
          <w:b/>
          <w:sz w:val="28"/>
          <w:szCs w:val="28"/>
        </w:rPr>
        <w:t xml:space="preserve">Nevada’s Priority Agricultural Weeds: </w:t>
      </w:r>
      <w:r w:rsidR="00905D13">
        <w:rPr>
          <w:rFonts w:ascii="Times New Roman" w:hAnsi="Times New Roman" w:cs="Times New Roman"/>
          <w:b/>
          <w:sz w:val="28"/>
          <w:szCs w:val="28"/>
        </w:rPr>
        <w:t>Yellow Starthistle</w:t>
      </w:r>
    </w:p>
    <w:p w:rsidR="00CC4C3B" w:rsidRDefault="00CC4C3B" w:rsidP="001C47EC">
      <w:pPr>
        <w:spacing w:after="0"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Submitted By: Brad Schultz, Extension Educator</w:t>
      </w:r>
    </w:p>
    <w:p w:rsidR="00AD67BF" w:rsidRDefault="001C47EC" w:rsidP="001C47EC">
      <w:pPr>
        <w:spacing w:after="0"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University of Nevada Cooperative Extension, Winnemucca, NV</w:t>
      </w:r>
    </w:p>
    <w:p w:rsidR="001C47EC" w:rsidRDefault="001C47EC" w:rsidP="001C47EC">
      <w:pPr>
        <w:spacing w:after="120"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Originally published in Nevada Rancher and Progressive Rancher</w:t>
      </w:r>
    </w:p>
    <w:p w:rsidR="00AF13C5" w:rsidRDefault="00AF13C5" w:rsidP="009C63D9">
      <w:pPr>
        <w:spacing w:after="0"/>
        <w:ind w:firstLine="720"/>
        <w:rPr>
          <w:rFonts w:ascii="Times New Roman" w:hAnsi="Times New Roman" w:cs="Times New Roman"/>
          <w:sz w:val="24"/>
          <w:szCs w:val="24"/>
        </w:rPr>
      </w:pPr>
      <w:r>
        <w:rPr>
          <w:rFonts w:ascii="Times New Roman" w:hAnsi="Times New Roman" w:cs="Times New Roman"/>
          <w:sz w:val="24"/>
          <w:szCs w:val="24"/>
        </w:rPr>
        <w:t>Yellow starthistle (</w:t>
      </w:r>
      <w:r w:rsidR="001101F2">
        <w:rPr>
          <w:rFonts w:ascii="Times New Roman" w:hAnsi="Times New Roman" w:cs="Times New Roman"/>
          <w:i/>
          <w:sz w:val="24"/>
          <w:szCs w:val="24"/>
        </w:rPr>
        <w:t>C</w:t>
      </w:r>
      <w:r w:rsidRPr="001101F2">
        <w:rPr>
          <w:rFonts w:ascii="Times New Roman" w:hAnsi="Times New Roman" w:cs="Times New Roman"/>
          <w:i/>
          <w:sz w:val="24"/>
          <w:szCs w:val="24"/>
        </w:rPr>
        <w:t>entaurea</w:t>
      </w:r>
      <w:r w:rsidR="001101F2">
        <w:rPr>
          <w:rFonts w:ascii="Times New Roman" w:hAnsi="Times New Roman" w:cs="Times New Roman"/>
          <w:i/>
          <w:sz w:val="24"/>
          <w:szCs w:val="24"/>
        </w:rPr>
        <w:t xml:space="preserve"> </w:t>
      </w:r>
      <w:r w:rsidR="00C11768" w:rsidRPr="001101F2">
        <w:rPr>
          <w:rFonts w:ascii="Times New Roman" w:hAnsi="Times New Roman" w:cs="Times New Roman"/>
          <w:i/>
          <w:sz w:val="24"/>
          <w:szCs w:val="24"/>
        </w:rPr>
        <w:t>solstitialis L.</w:t>
      </w:r>
      <w:r w:rsidR="00C11768">
        <w:rPr>
          <w:rFonts w:ascii="Times New Roman" w:hAnsi="Times New Roman" w:cs="Times New Roman"/>
          <w:sz w:val="24"/>
          <w:szCs w:val="24"/>
        </w:rPr>
        <w:t>) is a non-native forb (wildflower) originally found in southern Europ</w:t>
      </w:r>
      <w:r w:rsidR="009C63D9">
        <w:rPr>
          <w:rFonts w:ascii="Times New Roman" w:hAnsi="Times New Roman" w:cs="Times New Roman"/>
          <w:sz w:val="24"/>
          <w:szCs w:val="24"/>
        </w:rPr>
        <w:t>e</w:t>
      </w:r>
      <w:r w:rsidR="005E38E7">
        <w:rPr>
          <w:rFonts w:ascii="Times New Roman" w:hAnsi="Times New Roman" w:cs="Times New Roman"/>
          <w:sz w:val="24"/>
          <w:szCs w:val="24"/>
        </w:rPr>
        <w:t xml:space="preserve">. This weed </w:t>
      </w:r>
      <w:r w:rsidR="009C63D9">
        <w:rPr>
          <w:rFonts w:ascii="Times New Roman" w:hAnsi="Times New Roman" w:cs="Times New Roman"/>
          <w:sz w:val="24"/>
          <w:szCs w:val="24"/>
        </w:rPr>
        <w:t>entered the United States as a seed contaminant in alfalfa</w:t>
      </w:r>
      <w:r w:rsidR="005E38E7">
        <w:rPr>
          <w:rFonts w:ascii="Times New Roman" w:hAnsi="Times New Roman" w:cs="Times New Roman"/>
          <w:sz w:val="24"/>
          <w:szCs w:val="24"/>
        </w:rPr>
        <w:t xml:space="preserve"> in the 1850s. Following its </w:t>
      </w:r>
      <w:r w:rsidR="009C63D9">
        <w:rPr>
          <w:rFonts w:ascii="Times New Roman" w:hAnsi="Times New Roman" w:cs="Times New Roman"/>
          <w:sz w:val="24"/>
          <w:szCs w:val="24"/>
        </w:rPr>
        <w:t xml:space="preserve">initial introduction to the United States, yellow starthistle has spread to all but </w:t>
      </w:r>
      <w:r w:rsidR="00F16DBA">
        <w:rPr>
          <w:rFonts w:ascii="Times New Roman" w:hAnsi="Times New Roman" w:cs="Times New Roman"/>
          <w:sz w:val="24"/>
          <w:szCs w:val="24"/>
        </w:rPr>
        <w:t xml:space="preserve">seven </w:t>
      </w:r>
      <w:r w:rsidR="009C63D9">
        <w:rPr>
          <w:rFonts w:ascii="Times New Roman" w:hAnsi="Times New Roman" w:cs="Times New Roman"/>
          <w:sz w:val="24"/>
          <w:szCs w:val="24"/>
        </w:rPr>
        <w:t xml:space="preserve">of the lower 48 states, including all 17 western states. </w:t>
      </w:r>
      <w:r w:rsidR="005E38E7">
        <w:rPr>
          <w:rFonts w:ascii="Times New Roman" w:hAnsi="Times New Roman" w:cs="Times New Roman"/>
          <w:sz w:val="24"/>
          <w:szCs w:val="24"/>
        </w:rPr>
        <w:t xml:space="preserve">Yellow starthistle </w:t>
      </w:r>
      <w:r w:rsidR="00C11768">
        <w:rPr>
          <w:rFonts w:ascii="Times New Roman" w:hAnsi="Times New Roman" w:cs="Times New Roman"/>
          <w:sz w:val="24"/>
          <w:szCs w:val="24"/>
        </w:rPr>
        <w:t>usually follows the lifecy</w:t>
      </w:r>
      <w:r w:rsidR="00852254">
        <w:rPr>
          <w:rFonts w:ascii="Times New Roman" w:hAnsi="Times New Roman" w:cs="Times New Roman"/>
          <w:sz w:val="24"/>
          <w:szCs w:val="24"/>
        </w:rPr>
        <w:t>c</w:t>
      </w:r>
      <w:r w:rsidR="00C11768">
        <w:rPr>
          <w:rFonts w:ascii="Times New Roman" w:hAnsi="Times New Roman" w:cs="Times New Roman"/>
          <w:sz w:val="24"/>
          <w:szCs w:val="24"/>
        </w:rPr>
        <w:t>le of a</w:t>
      </w:r>
      <w:r w:rsidR="009C63D9">
        <w:rPr>
          <w:rFonts w:ascii="Times New Roman" w:hAnsi="Times New Roman" w:cs="Times New Roman"/>
          <w:sz w:val="24"/>
          <w:szCs w:val="24"/>
        </w:rPr>
        <w:t xml:space="preserve"> winter </w:t>
      </w:r>
      <w:r w:rsidR="005E38E7">
        <w:rPr>
          <w:rFonts w:ascii="Times New Roman" w:hAnsi="Times New Roman" w:cs="Times New Roman"/>
          <w:sz w:val="24"/>
          <w:szCs w:val="24"/>
        </w:rPr>
        <w:t xml:space="preserve">(cool season) annual </w:t>
      </w:r>
      <w:r w:rsidR="00C11768">
        <w:rPr>
          <w:rFonts w:ascii="Times New Roman" w:hAnsi="Times New Roman" w:cs="Times New Roman"/>
          <w:sz w:val="24"/>
          <w:szCs w:val="24"/>
        </w:rPr>
        <w:t xml:space="preserve">plant but on occasion </w:t>
      </w:r>
      <w:r w:rsidR="00852254">
        <w:rPr>
          <w:rFonts w:ascii="Times New Roman" w:hAnsi="Times New Roman" w:cs="Times New Roman"/>
          <w:sz w:val="24"/>
          <w:szCs w:val="24"/>
        </w:rPr>
        <w:t xml:space="preserve">may </w:t>
      </w:r>
      <w:r w:rsidR="00C11768">
        <w:rPr>
          <w:rFonts w:ascii="Times New Roman" w:hAnsi="Times New Roman" w:cs="Times New Roman"/>
          <w:sz w:val="24"/>
          <w:szCs w:val="24"/>
        </w:rPr>
        <w:t>b</w:t>
      </w:r>
      <w:r w:rsidR="009C63D9">
        <w:rPr>
          <w:rFonts w:ascii="Times New Roman" w:hAnsi="Times New Roman" w:cs="Times New Roman"/>
          <w:sz w:val="24"/>
          <w:szCs w:val="24"/>
        </w:rPr>
        <w:t>e</w:t>
      </w:r>
      <w:r w:rsidR="001C0B74">
        <w:rPr>
          <w:rFonts w:ascii="Times New Roman" w:hAnsi="Times New Roman" w:cs="Times New Roman"/>
          <w:sz w:val="24"/>
          <w:szCs w:val="24"/>
        </w:rPr>
        <w:t>come biennial. All annual plants reproduce only from seed</w:t>
      </w:r>
      <w:r w:rsidR="005E38E7">
        <w:rPr>
          <w:rFonts w:ascii="Times New Roman" w:hAnsi="Times New Roman" w:cs="Times New Roman"/>
          <w:sz w:val="24"/>
          <w:szCs w:val="24"/>
        </w:rPr>
        <w:t>;</w:t>
      </w:r>
      <w:r w:rsidR="001C0B74">
        <w:rPr>
          <w:rFonts w:ascii="Times New Roman" w:hAnsi="Times New Roman" w:cs="Times New Roman"/>
          <w:sz w:val="24"/>
          <w:szCs w:val="24"/>
        </w:rPr>
        <w:t xml:space="preserve"> </w:t>
      </w:r>
      <w:r w:rsidR="005E38E7">
        <w:rPr>
          <w:rFonts w:ascii="Times New Roman" w:hAnsi="Times New Roman" w:cs="Times New Roman"/>
          <w:sz w:val="24"/>
          <w:szCs w:val="24"/>
        </w:rPr>
        <w:t xml:space="preserve">thus, long-term </w:t>
      </w:r>
      <w:r w:rsidR="001C0B74">
        <w:rPr>
          <w:rFonts w:ascii="Times New Roman" w:hAnsi="Times New Roman" w:cs="Times New Roman"/>
          <w:sz w:val="24"/>
          <w:szCs w:val="24"/>
        </w:rPr>
        <w:t xml:space="preserve">control requires preventing </w:t>
      </w:r>
      <w:r w:rsidR="005E38E7">
        <w:rPr>
          <w:rFonts w:ascii="Times New Roman" w:hAnsi="Times New Roman" w:cs="Times New Roman"/>
          <w:sz w:val="24"/>
          <w:szCs w:val="24"/>
        </w:rPr>
        <w:t xml:space="preserve">existing plants from </w:t>
      </w:r>
      <w:r w:rsidR="00852254">
        <w:rPr>
          <w:rFonts w:ascii="Times New Roman" w:hAnsi="Times New Roman" w:cs="Times New Roman"/>
          <w:sz w:val="24"/>
          <w:szCs w:val="24"/>
        </w:rPr>
        <w:t xml:space="preserve">adding new seed to the soil </w:t>
      </w:r>
      <w:r w:rsidR="001C0B74">
        <w:rPr>
          <w:rFonts w:ascii="Times New Roman" w:hAnsi="Times New Roman" w:cs="Times New Roman"/>
          <w:sz w:val="24"/>
          <w:szCs w:val="24"/>
        </w:rPr>
        <w:t xml:space="preserve">and reducing the number of viable seeds in the soil seedbank </w:t>
      </w:r>
      <w:r w:rsidR="005E38E7">
        <w:rPr>
          <w:rFonts w:ascii="Times New Roman" w:hAnsi="Times New Roman" w:cs="Times New Roman"/>
          <w:sz w:val="24"/>
          <w:szCs w:val="24"/>
        </w:rPr>
        <w:t xml:space="preserve">for at least several years, and perhaps as long as 10 years. </w:t>
      </w:r>
      <w:r w:rsidR="001C0B74">
        <w:rPr>
          <w:rFonts w:ascii="Times New Roman" w:hAnsi="Times New Roman" w:cs="Times New Roman"/>
          <w:sz w:val="24"/>
          <w:szCs w:val="24"/>
        </w:rPr>
        <w:t xml:space="preserve"> </w:t>
      </w:r>
    </w:p>
    <w:p w:rsidR="009C63D9" w:rsidRDefault="009C63D9" w:rsidP="009C63D9">
      <w:pPr>
        <w:spacing w:after="0"/>
        <w:ind w:firstLine="720"/>
        <w:rPr>
          <w:rFonts w:ascii="Times New Roman" w:hAnsi="Times New Roman" w:cs="Times New Roman"/>
          <w:sz w:val="24"/>
          <w:szCs w:val="24"/>
        </w:rPr>
      </w:pPr>
      <w:r>
        <w:rPr>
          <w:rFonts w:ascii="Times New Roman" w:hAnsi="Times New Roman" w:cs="Times New Roman"/>
          <w:sz w:val="24"/>
          <w:szCs w:val="24"/>
        </w:rPr>
        <w:t xml:space="preserve">Yellow starthistle typically inhabits </w:t>
      </w:r>
      <w:r w:rsidR="005E38E7">
        <w:rPr>
          <w:rFonts w:ascii="Times New Roman" w:hAnsi="Times New Roman" w:cs="Times New Roman"/>
          <w:sz w:val="24"/>
          <w:szCs w:val="24"/>
        </w:rPr>
        <w:t xml:space="preserve">areas that receive 10 to 60 inches of annual precipitation, have </w:t>
      </w:r>
      <w:r>
        <w:rPr>
          <w:rFonts w:ascii="Times New Roman" w:hAnsi="Times New Roman" w:cs="Times New Roman"/>
          <w:sz w:val="24"/>
          <w:szCs w:val="24"/>
        </w:rPr>
        <w:t>well-drained soils</w:t>
      </w:r>
      <w:r w:rsidR="005E38E7">
        <w:rPr>
          <w:rFonts w:ascii="Times New Roman" w:hAnsi="Times New Roman" w:cs="Times New Roman"/>
          <w:sz w:val="24"/>
          <w:szCs w:val="24"/>
        </w:rPr>
        <w:t xml:space="preserve">, are </w:t>
      </w:r>
      <w:r>
        <w:rPr>
          <w:rFonts w:ascii="Times New Roman" w:hAnsi="Times New Roman" w:cs="Times New Roman"/>
          <w:sz w:val="24"/>
          <w:szCs w:val="24"/>
        </w:rPr>
        <w:t xml:space="preserve">below about 7,500 feet in elevation, </w:t>
      </w:r>
      <w:r w:rsidR="005E38E7">
        <w:rPr>
          <w:rFonts w:ascii="Times New Roman" w:hAnsi="Times New Roman" w:cs="Times New Roman"/>
          <w:sz w:val="24"/>
          <w:szCs w:val="24"/>
        </w:rPr>
        <w:t xml:space="preserve">and have </w:t>
      </w:r>
      <w:r>
        <w:rPr>
          <w:rFonts w:ascii="Times New Roman" w:hAnsi="Times New Roman" w:cs="Times New Roman"/>
          <w:sz w:val="24"/>
          <w:szCs w:val="24"/>
        </w:rPr>
        <w:t>hot dry summers</w:t>
      </w:r>
      <w:r w:rsidR="005E38E7">
        <w:rPr>
          <w:rFonts w:ascii="Times New Roman" w:hAnsi="Times New Roman" w:cs="Times New Roman"/>
          <w:sz w:val="24"/>
          <w:szCs w:val="24"/>
        </w:rPr>
        <w:t>. The preferred soil types inhabited are deep silt loam and loam, but the plant can also grow on shallow and gravelly soils</w:t>
      </w:r>
      <w:r w:rsidR="00852254">
        <w:rPr>
          <w:rFonts w:ascii="Times New Roman" w:hAnsi="Times New Roman" w:cs="Times New Roman"/>
          <w:sz w:val="24"/>
          <w:szCs w:val="24"/>
        </w:rPr>
        <w:t xml:space="preserve">. </w:t>
      </w:r>
      <w:r w:rsidR="005E38E7">
        <w:rPr>
          <w:rFonts w:ascii="Times New Roman" w:hAnsi="Times New Roman" w:cs="Times New Roman"/>
          <w:sz w:val="24"/>
          <w:szCs w:val="24"/>
        </w:rPr>
        <w:t xml:space="preserve">Yellow starthistle </w:t>
      </w:r>
      <w:r>
        <w:rPr>
          <w:rFonts w:ascii="Times New Roman" w:hAnsi="Times New Roman" w:cs="Times New Roman"/>
          <w:sz w:val="24"/>
          <w:szCs w:val="24"/>
        </w:rPr>
        <w:t xml:space="preserve">may occur in open woodlands, shrub-grass rangelands, grasslands, pastures, cultivated fields, roadsides and other linear corridors that are regularly disturbed, recreation areas, waste areas and vacant lots. </w:t>
      </w:r>
      <w:r w:rsidR="005E38E7">
        <w:rPr>
          <w:rFonts w:ascii="Times New Roman" w:hAnsi="Times New Roman" w:cs="Times New Roman"/>
          <w:sz w:val="24"/>
          <w:szCs w:val="24"/>
        </w:rPr>
        <w:t xml:space="preserve">New infestations </w:t>
      </w:r>
      <w:r>
        <w:rPr>
          <w:rFonts w:ascii="Times New Roman" w:hAnsi="Times New Roman" w:cs="Times New Roman"/>
          <w:sz w:val="24"/>
          <w:szCs w:val="24"/>
        </w:rPr>
        <w:t>can readily establish on disturbed ground at the wildland-urban interface. Yellow starthistle does not grow well in areas with extensive shading or low light conditions</w:t>
      </w:r>
      <w:r w:rsidR="00855DCE">
        <w:rPr>
          <w:rFonts w:ascii="Times New Roman" w:hAnsi="Times New Roman" w:cs="Times New Roman"/>
          <w:sz w:val="24"/>
          <w:szCs w:val="24"/>
        </w:rPr>
        <w:t xml:space="preserve">. These </w:t>
      </w:r>
      <w:r w:rsidR="005E38E7">
        <w:rPr>
          <w:rFonts w:ascii="Times New Roman" w:hAnsi="Times New Roman" w:cs="Times New Roman"/>
          <w:sz w:val="24"/>
          <w:szCs w:val="24"/>
        </w:rPr>
        <w:t xml:space="preserve">conditions </w:t>
      </w:r>
      <w:r w:rsidR="00855DCE">
        <w:rPr>
          <w:rFonts w:ascii="Times New Roman" w:hAnsi="Times New Roman" w:cs="Times New Roman"/>
          <w:sz w:val="24"/>
          <w:szCs w:val="24"/>
        </w:rPr>
        <w:t xml:space="preserve">are </w:t>
      </w:r>
      <w:r w:rsidR="005E38E7">
        <w:rPr>
          <w:rFonts w:ascii="Times New Roman" w:hAnsi="Times New Roman" w:cs="Times New Roman"/>
          <w:sz w:val="24"/>
          <w:szCs w:val="24"/>
        </w:rPr>
        <w:t>typical of vigorous agronomic crops or productive pastures and rangelands with dense vigorous stands of tall perennial grasses</w:t>
      </w:r>
      <w:r>
        <w:rPr>
          <w:rFonts w:ascii="Times New Roman" w:hAnsi="Times New Roman" w:cs="Times New Roman"/>
          <w:sz w:val="24"/>
          <w:szCs w:val="24"/>
        </w:rPr>
        <w:t>.</w:t>
      </w:r>
      <w:r w:rsidR="00DE79E2">
        <w:rPr>
          <w:rFonts w:ascii="Times New Roman" w:hAnsi="Times New Roman" w:cs="Times New Roman"/>
          <w:sz w:val="24"/>
          <w:szCs w:val="24"/>
        </w:rPr>
        <w:t xml:space="preserve"> </w:t>
      </w:r>
      <w:r w:rsidR="005E38E7">
        <w:rPr>
          <w:rFonts w:ascii="Times New Roman" w:hAnsi="Times New Roman" w:cs="Times New Roman"/>
          <w:sz w:val="24"/>
          <w:szCs w:val="24"/>
        </w:rPr>
        <w:t xml:space="preserve">Shortly after seedlings </w:t>
      </w:r>
      <w:r w:rsidR="00852254">
        <w:rPr>
          <w:rFonts w:ascii="Times New Roman" w:hAnsi="Times New Roman" w:cs="Times New Roman"/>
          <w:sz w:val="24"/>
          <w:szCs w:val="24"/>
        </w:rPr>
        <w:t xml:space="preserve">of yellow starthistle </w:t>
      </w:r>
      <w:r w:rsidR="005E38E7">
        <w:rPr>
          <w:rFonts w:ascii="Times New Roman" w:hAnsi="Times New Roman" w:cs="Times New Roman"/>
          <w:sz w:val="24"/>
          <w:szCs w:val="24"/>
        </w:rPr>
        <w:t>emerge</w:t>
      </w:r>
      <w:r w:rsidR="00F16DBA">
        <w:rPr>
          <w:rFonts w:ascii="Times New Roman" w:hAnsi="Times New Roman" w:cs="Times New Roman"/>
          <w:sz w:val="24"/>
          <w:szCs w:val="24"/>
        </w:rPr>
        <w:t>,</w:t>
      </w:r>
      <w:r w:rsidR="005E38E7">
        <w:rPr>
          <w:rFonts w:ascii="Times New Roman" w:hAnsi="Times New Roman" w:cs="Times New Roman"/>
          <w:sz w:val="24"/>
          <w:szCs w:val="24"/>
        </w:rPr>
        <w:t xml:space="preserve"> they begin to develop a </w:t>
      </w:r>
      <w:r w:rsidR="00DE79E2">
        <w:rPr>
          <w:rFonts w:ascii="Times New Roman" w:hAnsi="Times New Roman" w:cs="Times New Roman"/>
          <w:sz w:val="24"/>
          <w:szCs w:val="24"/>
        </w:rPr>
        <w:t xml:space="preserve">deep tap root </w:t>
      </w:r>
      <w:r w:rsidR="005E38E7">
        <w:rPr>
          <w:rFonts w:ascii="Times New Roman" w:hAnsi="Times New Roman" w:cs="Times New Roman"/>
          <w:sz w:val="24"/>
          <w:szCs w:val="24"/>
        </w:rPr>
        <w:t xml:space="preserve">that </w:t>
      </w:r>
      <w:r w:rsidR="00DE79E2">
        <w:rPr>
          <w:rFonts w:ascii="Times New Roman" w:hAnsi="Times New Roman" w:cs="Times New Roman"/>
          <w:sz w:val="24"/>
          <w:szCs w:val="24"/>
        </w:rPr>
        <w:t xml:space="preserve">reaches moist soil below the comparatively shallow root zone inhabited of most annual and perennial grasses and many shrubs. </w:t>
      </w:r>
    </w:p>
    <w:p w:rsidR="009C63D9" w:rsidRDefault="009C63D9" w:rsidP="009C63D9">
      <w:pPr>
        <w:spacing w:after="0"/>
        <w:ind w:firstLine="720"/>
        <w:rPr>
          <w:rFonts w:ascii="Times New Roman" w:hAnsi="Times New Roman" w:cs="Times New Roman"/>
          <w:sz w:val="24"/>
          <w:szCs w:val="24"/>
        </w:rPr>
      </w:pPr>
      <w:r>
        <w:rPr>
          <w:rFonts w:ascii="Times New Roman" w:hAnsi="Times New Roman" w:cs="Times New Roman"/>
          <w:sz w:val="24"/>
          <w:szCs w:val="24"/>
        </w:rPr>
        <w:t>At the state level</w:t>
      </w:r>
      <w:r w:rsidR="00603570">
        <w:rPr>
          <w:rFonts w:ascii="Times New Roman" w:hAnsi="Times New Roman" w:cs="Times New Roman"/>
          <w:sz w:val="24"/>
          <w:szCs w:val="24"/>
        </w:rPr>
        <w:t>,</w:t>
      </w:r>
      <w:r>
        <w:rPr>
          <w:rFonts w:ascii="Times New Roman" w:hAnsi="Times New Roman" w:cs="Times New Roman"/>
          <w:sz w:val="24"/>
          <w:szCs w:val="24"/>
        </w:rPr>
        <w:t xml:space="preserve"> 7.9</w:t>
      </w:r>
      <w:r w:rsidR="00F16DBA">
        <w:rPr>
          <w:rFonts w:ascii="Times New Roman" w:hAnsi="Times New Roman" w:cs="Times New Roman"/>
          <w:sz w:val="24"/>
          <w:szCs w:val="24"/>
        </w:rPr>
        <w:t xml:space="preserve"> percent </w:t>
      </w:r>
      <w:r>
        <w:rPr>
          <w:rFonts w:ascii="Times New Roman" w:hAnsi="Times New Roman" w:cs="Times New Roman"/>
          <w:sz w:val="24"/>
          <w:szCs w:val="24"/>
        </w:rPr>
        <w:t xml:space="preserve">of agricultural producers </w:t>
      </w:r>
      <w:r w:rsidR="005E38E7">
        <w:rPr>
          <w:rFonts w:ascii="Times New Roman" w:hAnsi="Times New Roman" w:cs="Times New Roman"/>
          <w:sz w:val="24"/>
          <w:szCs w:val="24"/>
        </w:rPr>
        <w:t xml:space="preserve">in Nevada </w:t>
      </w:r>
      <w:r>
        <w:rPr>
          <w:rFonts w:ascii="Times New Roman" w:hAnsi="Times New Roman" w:cs="Times New Roman"/>
          <w:sz w:val="24"/>
          <w:szCs w:val="24"/>
        </w:rPr>
        <w:t>considered yellow starthistle a problematic weed, which ranks the plant as the 17</w:t>
      </w:r>
      <w:r w:rsidRPr="001101F2">
        <w:rPr>
          <w:rFonts w:ascii="Times New Roman" w:hAnsi="Times New Roman" w:cs="Times New Roman"/>
          <w:sz w:val="24"/>
          <w:szCs w:val="24"/>
          <w:vertAlign w:val="superscript"/>
        </w:rPr>
        <w:t>th</w:t>
      </w:r>
      <w:r>
        <w:rPr>
          <w:rFonts w:ascii="Times New Roman" w:hAnsi="Times New Roman" w:cs="Times New Roman"/>
          <w:sz w:val="24"/>
          <w:szCs w:val="24"/>
        </w:rPr>
        <w:t xml:space="preserve"> most problematic weed in Nevada.</w:t>
      </w:r>
      <w:r w:rsidR="005E38E7">
        <w:rPr>
          <w:rFonts w:ascii="Times New Roman" w:hAnsi="Times New Roman" w:cs="Times New Roman"/>
          <w:sz w:val="24"/>
          <w:szCs w:val="24"/>
        </w:rPr>
        <w:t xml:space="preserve"> </w:t>
      </w:r>
      <w:r w:rsidR="001D6FCD">
        <w:rPr>
          <w:rFonts w:ascii="Times New Roman" w:hAnsi="Times New Roman" w:cs="Times New Roman"/>
          <w:sz w:val="24"/>
          <w:szCs w:val="24"/>
        </w:rPr>
        <w:t>Some a</w:t>
      </w:r>
      <w:r w:rsidR="005E38E7">
        <w:rPr>
          <w:rFonts w:ascii="Times New Roman" w:hAnsi="Times New Roman" w:cs="Times New Roman"/>
          <w:sz w:val="24"/>
          <w:szCs w:val="24"/>
        </w:rPr>
        <w:t xml:space="preserve">gricultural producers in each county consider yellow </w:t>
      </w:r>
      <w:r w:rsidR="00603570">
        <w:rPr>
          <w:rFonts w:ascii="Times New Roman" w:hAnsi="Times New Roman" w:cs="Times New Roman"/>
          <w:sz w:val="24"/>
          <w:szCs w:val="24"/>
        </w:rPr>
        <w:t xml:space="preserve">starthistle </w:t>
      </w:r>
      <w:r w:rsidR="005E38E7">
        <w:rPr>
          <w:rFonts w:ascii="Times New Roman" w:hAnsi="Times New Roman" w:cs="Times New Roman"/>
          <w:sz w:val="24"/>
          <w:szCs w:val="24"/>
        </w:rPr>
        <w:t>a problem, with the largest percentage in Washoe and Storey Counties (13.9</w:t>
      </w:r>
      <w:r w:rsidR="00F16DBA">
        <w:rPr>
          <w:rFonts w:ascii="Times New Roman" w:hAnsi="Times New Roman" w:cs="Times New Roman"/>
          <w:sz w:val="24"/>
          <w:szCs w:val="24"/>
        </w:rPr>
        <w:t xml:space="preserve"> percent), </w:t>
      </w:r>
      <w:r w:rsidR="005E38E7">
        <w:rPr>
          <w:rFonts w:ascii="Times New Roman" w:hAnsi="Times New Roman" w:cs="Times New Roman"/>
          <w:sz w:val="24"/>
          <w:szCs w:val="24"/>
        </w:rPr>
        <w:t>Douglas County (13.2</w:t>
      </w:r>
      <w:r w:rsidR="00F16DBA">
        <w:rPr>
          <w:rFonts w:ascii="Times New Roman" w:hAnsi="Times New Roman" w:cs="Times New Roman"/>
          <w:sz w:val="24"/>
          <w:szCs w:val="24"/>
        </w:rPr>
        <w:t xml:space="preserve"> percent), </w:t>
      </w:r>
      <w:r w:rsidR="005E38E7">
        <w:rPr>
          <w:rFonts w:ascii="Times New Roman" w:hAnsi="Times New Roman" w:cs="Times New Roman"/>
          <w:sz w:val="24"/>
          <w:szCs w:val="24"/>
        </w:rPr>
        <w:t>Clark and Lincoln Counties (10.6</w:t>
      </w:r>
      <w:r w:rsidR="00F16DBA">
        <w:rPr>
          <w:rFonts w:ascii="Times New Roman" w:hAnsi="Times New Roman" w:cs="Times New Roman"/>
          <w:sz w:val="24"/>
          <w:szCs w:val="24"/>
        </w:rPr>
        <w:t xml:space="preserve"> percent), </w:t>
      </w:r>
      <w:r w:rsidR="005E38E7">
        <w:rPr>
          <w:rFonts w:ascii="Times New Roman" w:hAnsi="Times New Roman" w:cs="Times New Roman"/>
          <w:sz w:val="24"/>
          <w:szCs w:val="24"/>
        </w:rPr>
        <w:t>and Pershing County (10.5</w:t>
      </w:r>
      <w:r w:rsidR="00F16DBA">
        <w:rPr>
          <w:rFonts w:ascii="Times New Roman" w:hAnsi="Times New Roman" w:cs="Times New Roman"/>
          <w:sz w:val="24"/>
          <w:szCs w:val="24"/>
        </w:rPr>
        <w:t xml:space="preserve"> percent). </w:t>
      </w:r>
      <w:r w:rsidR="005E38E7">
        <w:rPr>
          <w:rFonts w:ascii="Times New Roman" w:hAnsi="Times New Roman" w:cs="Times New Roman"/>
          <w:sz w:val="24"/>
          <w:szCs w:val="24"/>
        </w:rPr>
        <w:t>In the remaining counties between 5 and 10</w:t>
      </w:r>
      <w:r w:rsidR="00F16DBA">
        <w:rPr>
          <w:rFonts w:ascii="Times New Roman" w:hAnsi="Times New Roman" w:cs="Times New Roman"/>
          <w:sz w:val="24"/>
          <w:szCs w:val="24"/>
        </w:rPr>
        <w:t xml:space="preserve"> percent </w:t>
      </w:r>
      <w:r w:rsidR="005E38E7">
        <w:rPr>
          <w:rFonts w:ascii="Times New Roman" w:hAnsi="Times New Roman" w:cs="Times New Roman"/>
          <w:sz w:val="24"/>
          <w:szCs w:val="24"/>
        </w:rPr>
        <w:t xml:space="preserve">of respondents considered the weed problematic. </w:t>
      </w:r>
      <w:r>
        <w:rPr>
          <w:rFonts w:ascii="Times New Roman" w:hAnsi="Times New Roman" w:cs="Times New Roman"/>
          <w:sz w:val="24"/>
          <w:szCs w:val="24"/>
        </w:rPr>
        <w:t>Among managers of public lands, 6.7</w:t>
      </w:r>
      <w:r w:rsidR="00F16DBA">
        <w:rPr>
          <w:rFonts w:ascii="Times New Roman" w:hAnsi="Times New Roman" w:cs="Times New Roman"/>
          <w:sz w:val="24"/>
          <w:szCs w:val="24"/>
        </w:rPr>
        <w:t xml:space="preserve"> percent </w:t>
      </w:r>
      <w:r>
        <w:rPr>
          <w:rFonts w:ascii="Times New Roman" w:hAnsi="Times New Roman" w:cs="Times New Roman"/>
          <w:sz w:val="24"/>
          <w:szCs w:val="24"/>
        </w:rPr>
        <w:t xml:space="preserve">of survey respondents considered the weed </w:t>
      </w:r>
      <w:r w:rsidR="005E38E7">
        <w:rPr>
          <w:rFonts w:ascii="Times New Roman" w:hAnsi="Times New Roman" w:cs="Times New Roman"/>
          <w:sz w:val="24"/>
          <w:szCs w:val="24"/>
        </w:rPr>
        <w:t xml:space="preserve">a </w:t>
      </w:r>
      <w:r>
        <w:rPr>
          <w:rFonts w:ascii="Times New Roman" w:hAnsi="Times New Roman" w:cs="Times New Roman"/>
          <w:sz w:val="24"/>
          <w:szCs w:val="24"/>
        </w:rPr>
        <w:t>problem</w:t>
      </w:r>
      <w:r w:rsidR="005E38E7">
        <w:rPr>
          <w:rFonts w:ascii="Times New Roman" w:hAnsi="Times New Roman" w:cs="Times New Roman"/>
          <w:sz w:val="24"/>
          <w:szCs w:val="24"/>
        </w:rPr>
        <w:t xml:space="preserve">. </w:t>
      </w:r>
      <w:r w:rsidR="00103BCD">
        <w:rPr>
          <w:rFonts w:ascii="Times New Roman" w:hAnsi="Times New Roman" w:cs="Times New Roman"/>
          <w:sz w:val="24"/>
          <w:szCs w:val="24"/>
        </w:rPr>
        <w:t>Yellow</w:t>
      </w:r>
      <w:r w:rsidR="00852254">
        <w:rPr>
          <w:rFonts w:ascii="Times New Roman" w:hAnsi="Times New Roman" w:cs="Times New Roman"/>
          <w:sz w:val="24"/>
          <w:szCs w:val="24"/>
        </w:rPr>
        <w:t xml:space="preserve"> </w:t>
      </w:r>
      <w:r w:rsidR="00103BCD">
        <w:rPr>
          <w:rFonts w:ascii="Times New Roman" w:hAnsi="Times New Roman" w:cs="Times New Roman"/>
          <w:sz w:val="24"/>
          <w:szCs w:val="24"/>
        </w:rPr>
        <w:t xml:space="preserve">starthistle </w:t>
      </w:r>
      <w:r w:rsidR="005E38E7">
        <w:rPr>
          <w:rFonts w:ascii="Times New Roman" w:hAnsi="Times New Roman" w:cs="Times New Roman"/>
          <w:sz w:val="24"/>
          <w:szCs w:val="24"/>
        </w:rPr>
        <w:t xml:space="preserve">creates management problems because </w:t>
      </w:r>
      <w:r w:rsidR="00103BCD">
        <w:rPr>
          <w:rFonts w:ascii="Times New Roman" w:hAnsi="Times New Roman" w:cs="Times New Roman"/>
          <w:sz w:val="24"/>
          <w:szCs w:val="24"/>
        </w:rPr>
        <w:t>the weed is high</w:t>
      </w:r>
      <w:r w:rsidR="005E38E7">
        <w:rPr>
          <w:rFonts w:ascii="Times New Roman" w:hAnsi="Times New Roman" w:cs="Times New Roman"/>
          <w:sz w:val="24"/>
          <w:szCs w:val="24"/>
        </w:rPr>
        <w:t>ly</w:t>
      </w:r>
      <w:r w:rsidR="00103BCD">
        <w:rPr>
          <w:rFonts w:ascii="Times New Roman" w:hAnsi="Times New Roman" w:cs="Times New Roman"/>
          <w:sz w:val="24"/>
          <w:szCs w:val="24"/>
        </w:rPr>
        <w:t xml:space="preserve"> competitive and tends to form dense stands that displace higher value vegetation. </w:t>
      </w:r>
      <w:r w:rsidR="00D5449E">
        <w:rPr>
          <w:rFonts w:ascii="Times New Roman" w:hAnsi="Times New Roman" w:cs="Times New Roman"/>
          <w:sz w:val="24"/>
          <w:szCs w:val="24"/>
        </w:rPr>
        <w:t xml:space="preserve">Stand density </w:t>
      </w:r>
      <w:r w:rsidR="001C47EC">
        <w:rPr>
          <w:rFonts w:ascii="Times New Roman" w:hAnsi="Times New Roman" w:cs="Times New Roman"/>
          <w:noProof/>
          <w:sz w:val="24"/>
          <w:szCs w:val="24"/>
        </w:rPr>
        <w:lastRenderedPageBreak/>
        <mc:AlternateContent>
          <mc:Choice Requires="wps">
            <w:drawing>
              <wp:anchor distT="0" distB="0" distL="114300" distR="114300" simplePos="0" relativeHeight="251657216" behindDoc="1" locked="0" layoutInCell="1" allowOverlap="1" wp14:anchorId="38D87D02" wp14:editId="64408646">
                <wp:simplePos x="0" y="0"/>
                <wp:positionH relativeFrom="column">
                  <wp:posOffset>2686050</wp:posOffset>
                </wp:positionH>
                <wp:positionV relativeFrom="paragraph">
                  <wp:posOffset>38100</wp:posOffset>
                </wp:positionV>
                <wp:extent cx="3276600" cy="5086350"/>
                <wp:effectExtent l="0" t="0" r="19050" b="19050"/>
                <wp:wrapSquare wrapText="bothSides"/>
                <wp:docPr id="5" name="Text Box 5"/>
                <wp:cNvGraphicFramePr/>
                <a:graphic xmlns:a="http://schemas.openxmlformats.org/drawingml/2006/main">
                  <a:graphicData uri="http://schemas.microsoft.com/office/word/2010/wordprocessingShape">
                    <wps:wsp>
                      <wps:cNvSpPr txBox="1"/>
                      <wps:spPr>
                        <a:xfrm>
                          <a:off x="0" y="0"/>
                          <a:ext cx="3276600" cy="50863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C47EC" w:rsidRDefault="001C47EC" w:rsidP="001C47EC">
                            <w:pPr>
                              <w:keepNext/>
                              <w:keepLines/>
                              <w:spacing w:after="120" w:line="240" w:lineRule="auto"/>
                              <w:rPr>
                                <w:rFonts w:ascii="Times New Roman" w:hAnsi="Times New Roman" w:cs="Times New Roman"/>
                                <w:sz w:val="24"/>
                                <w:szCs w:val="24"/>
                              </w:rPr>
                            </w:pPr>
                            <w:r w:rsidRPr="00334FD6">
                              <w:rPr>
                                <w:rFonts w:ascii="Times New Roman" w:eastAsia="Times New Roman" w:hAnsi="Times New Roman" w:cs="Times New Roman"/>
                                <w:b/>
                                <w:sz w:val="24"/>
                                <w:szCs w:val="24"/>
                              </w:rPr>
                              <w:t>Figure 1</w:t>
                            </w:r>
                            <w:r w:rsidRPr="00334FD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Y</w:t>
                            </w:r>
                            <w:r w:rsidRPr="00334FD6">
                              <w:rPr>
                                <w:rFonts w:ascii="Times New Roman" w:eastAsia="Times New Roman" w:hAnsi="Times New Roman" w:cs="Times New Roman"/>
                                <w:sz w:val="24"/>
                                <w:szCs w:val="24"/>
                              </w:rPr>
                              <w:t xml:space="preserve">ellow starthistle plant </w:t>
                            </w:r>
                            <w:r>
                              <w:rPr>
                                <w:rFonts w:ascii="Times New Roman" w:eastAsia="Times New Roman" w:hAnsi="Times New Roman" w:cs="Times New Roman"/>
                                <w:sz w:val="24"/>
                                <w:szCs w:val="24"/>
                              </w:rPr>
                              <w:t>at the flowering growth stage</w:t>
                            </w:r>
                            <w:r>
                              <w:rPr>
                                <w:rFonts w:ascii="Times New Roman" w:eastAsia="Times New Roman" w:hAnsi="Times New Roman" w:cs="Times New Roman"/>
                                <w:sz w:val="24"/>
                                <w:szCs w:val="24"/>
                              </w:rPr>
                              <w:t xml:space="preserve"> with long spines that make the plant unpalatable to most livestock</w:t>
                            </w:r>
                            <w:r>
                              <w:rPr>
                                <w:rFonts w:ascii="Times New Roman" w:eastAsia="Times New Roman" w:hAnsi="Times New Roman" w:cs="Times New Roman"/>
                                <w:sz w:val="24"/>
                                <w:szCs w:val="24"/>
                              </w:rPr>
                              <w:t xml:space="preserve">. </w:t>
                            </w:r>
                            <w:r w:rsidRPr="00334FD6">
                              <w:rPr>
                                <w:rFonts w:ascii="Times New Roman" w:eastAsia="Times New Roman" w:hAnsi="Times New Roman" w:cs="Times New Roman"/>
                                <w:sz w:val="24"/>
                                <w:szCs w:val="24"/>
                              </w:rPr>
                              <w:t>Photo from Calflora</w:t>
                            </w:r>
                            <w:r>
                              <w:rPr>
                                <w:rFonts w:ascii="Times New Roman" w:eastAsia="Times New Roman" w:hAnsi="Times New Roman" w:cs="Times New Roman"/>
                                <w:sz w:val="24"/>
                                <w:szCs w:val="24"/>
                              </w:rPr>
                              <w:t xml:space="preserve">. </w:t>
                            </w:r>
                            <w:hyperlink r:id="rId9" w:history="1">
                              <w:r w:rsidRPr="001C47EC">
                                <w:rPr>
                                  <w:rStyle w:val="Hyperlink"/>
                                  <w:rFonts w:ascii="Times New Roman" w:eastAsia="Times New Roman" w:hAnsi="Times New Roman" w:cs="Times New Roman"/>
                                  <w:sz w:val="24"/>
                                  <w:szCs w:val="24"/>
                                </w:rPr>
                                <w:t>http://calphotos.berkeley.edu/cgi-bin/img_query?where-taxon=Centaurea+solstitialis&amp;where-anno=1</w:t>
                              </w:r>
                            </w:hyperlink>
                            <w:r w:rsidRPr="00334FD6">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334FD6">
                              <w:rPr>
                                <w:rFonts w:ascii="Times New Roman" w:eastAsia="Times New Roman" w:hAnsi="Times New Roman" w:cs="Times New Roman"/>
                                <w:sz w:val="24"/>
                                <w:szCs w:val="24"/>
                              </w:rPr>
                              <w:t xml:space="preserve"> © </w:t>
                            </w:r>
                            <w:r w:rsidRPr="00334FD6">
                              <w:rPr>
                                <w:rFonts w:ascii="Times New Roman" w:hAnsi="Times New Roman" w:cs="Times New Roman"/>
                                <w:sz w:val="24"/>
                                <w:szCs w:val="24"/>
                              </w:rPr>
                              <w:t>2008 Luigi Rignanese</w:t>
                            </w:r>
                            <w:r>
                              <w:rPr>
                                <w:rFonts w:ascii="Times New Roman" w:hAnsi="Times New Roman" w:cs="Times New Roman"/>
                                <w:sz w:val="24"/>
                                <w:szCs w:val="24"/>
                              </w:rPr>
                              <w:t>.</w:t>
                            </w:r>
                          </w:p>
                          <w:p w:rsidR="001C47EC" w:rsidRPr="00334FD6" w:rsidRDefault="001C47EC" w:rsidP="001C47EC">
                            <w:pPr>
                              <w:keepNext/>
                              <w:keepLines/>
                              <w:spacing w:after="120" w:line="240" w:lineRule="auto"/>
                              <w:jc w:val="center"/>
                              <w:rPr>
                                <w:rFonts w:ascii="Times New Roman" w:eastAsia="Times New Roman" w:hAnsi="Times New Roman" w:cs="Times New Roman"/>
                                <w:sz w:val="24"/>
                                <w:szCs w:val="24"/>
                              </w:rPr>
                            </w:pPr>
                            <w:r>
                              <w:rPr>
                                <w:rFonts w:ascii="Arial" w:hAnsi="Arial" w:cs="Arial"/>
                                <w:noProof/>
                                <w:sz w:val="18"/>
                                <w:szCs w:val="18"/>
                              </w:rPr>
                              <w:drawing>
                                <wp:inline distT="0" distB="0" distL="0" distR="0" wp14:anchorId="2A2127A5" wp14:editId="54FABBC8">
                                  <wp:extent cx="2428875" cy="3657944"/>
                                  <wp:effectExtent l="0" t="0" r="0" b="0"/>
                                  <wp:docPr id="7" name="Picture 7" descr="Centaurea solstitial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taurea solstitiali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30131" cy="3659835"/>
                                          </a:xfrm>
                                          <a:prstGeom prst="rect">
                                            <a:avLst/>
                                          </a:prstGeom>
                                          <a:noFill/>
                                          <a:ln>
                                            <a:noFill/>
                                          </a:ln>
                                        </pic:spPr>
                                      </pic:pic>
                                    </a:graphicData>
                                  </a:graphic>
                                </wp:inline>
                              </w:drawing>
                            </w:r>
                          </w:p>
                          <w:p w:rsidR="001C47EC" w:rsidRDefault="001C47E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8D87D02" id="_x0000_t202" coordsize="21600,21600" o:spt="202" path="m,l,21600r21600,l21600,xe">
                <v:stroke joinstyle="miter"/>
                <v:path gradientshapeok="t" o:connecttype="rect"/>
              </v:shapetype>
              <v:shape id="Text Box 5" o:spid="_x0000_s1026" type="#_x0000_t202" style="position:absolute;left:0;text-align:left;margin-left:211.5pt;margin-top:3pt;width:258pt;height:400.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" fillcolor="white [3201]" strokeweight=".5pt">
                <v:textbox>
                  <w:txbxContent>
                    <w:p w:rsidR="001C47EC" w:rsidRDefault="001C47EC" w:rsidP="001C47EC">
                      <w:pPr>
                        <w:keepNext/>
                        <w:keepLines/>
                        <w:spacing w:after="120" w:line="240" w:lineRule="auto"/>
                        <w:rPr>
                          <w:rFonts w:ascii="Times New Roman" w:hAnsi="Times New Roman" w:cs="Times New Roman"/>
                          <w:sz w:val="24"/>
                          <w:szCs w:val="24"/>
                        </w:rPr>
                      </w:pPr>
                      <w:r w:rsidRPr="00334FD6">
                        <w:rPr>
                          <w:rFonts w:ascii="Times New Roman" w:eastAsia="Times New Roman" w:hAnsi="Times New Roman" w:cs="Times New Roman"/>
                          <w:b/>
                          <w:sz w:val="24"/>
                          <w:szCs w:val="24"/>
                        </w:rPr>
                        <w:t>Figure 1</w:t>
                      </w:r>
                      <w:r w:rsidRPr="00334FD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Y</w:t>
                      </w:r>
                      <w:r w:rsidRPr="00334FD6">
                        <w:rPr>
                          <w:rFonts w:ascii="Times New Roman" w:eastAsia="Times New Roman" w:hAnsi="Times New Roman" w:cs="Times New Roman"/>
                          <w:sz w:val="24"/>
                          <w:szCs w:val="24"/>
                        </w:rPr>
                        <w:t xml:space="preserve">ellow starthistle plant </w:t>
                      </w:r>
                      <w:r>
                        <w:rPr>
                          <w:rFonts w:ascii="Times New Roman" w:eastAsia="Times New Roman" w:hAnsi="Times New Roman" w:cs="Times New Roman"/>
                          <w:sz w:val="24"/>
                          <w:szCs w:val="24"/>
                        </w:rPr>
                        <w:t>at the flowering growth stage</w:t>
                      </w:r>
                      <w:r>
                        <w:rPr>
                          <w:rFonts w:ascii="Times New Roman" w:eastAsia="Times New Roman" w:hAnsi="Times New Roman" w:cs="Times New Roman"/>
                          <w:sz w:val="24"/>
                          <w:szCs w:val="24"/>
                        </w:rPr>
                        <w:t xml:space="preserve"> with long spines that make the plant unpalatable to most livestock</w:t>
                      </w:r>
                      <w:r>
                        <w:rPr>
                          <w:rFonts w:ascii="Times New Roman" w:eastAsia="Times New Roman" w:hAnsi="Times New Roman" w:cs="Times New Roman"/>
                          <w:sz w:val="24"/>
                          <w:szCs w:val="24"/>
                        </w:rPr>
                        <w:t xml:space="preserve">. </w:t>
                      </w:r>
                      <w:r w:rsidRPr="00334FD6">
                        <w:rPr>
                          <w:rFonts w:ascii="Times New Roman" w:eastAsia="Times New Roman" w:hAnsi="Times New Roman" w:cs="Times New Roman"/>
                          <w:sz w:val="24"/>
                          <w:szCs w:val="24"/>
                        </w:rPr>
                        <w:t>Photo from Calflora</w:t>
                      </w:r>
                      <w:r>
                        <w:rPr>
                          <w:rFonts w:ascii="Times New Roman" w:eastAsia="Times New Roman" w:hAnsi="Times New Roman" w:cs="Times New Roman"/>
                          <w:sz w:val="24"/>
                          <w:szCs w:val="24"/>
                        </w:rPr>
                        <w:t xml:space="preserve">. </w:t>
                      </w:r>
                      <w:hyperlink r:id="rId11" w:history="1">
                        <w:r w:rsidRPr="001C47EC">
                          <w:rPr>
                            <w:rStyle w:val="Hyperlink"/>
                            <w:rFonts w:ascii="Times New Roman" w:eastAsia="Times New Roman" w:hAnsi="Times New Roman" w:cs="Times New Roman"/>
                            <w:sz w:val="24"/>
                            <w:szCs w:val="24"/>
                          </w:rPr>
                          <w:t>http://calphotos.berkeley.edu/cgi-bin/img_query?where-taxon=Centaurea+solstitialis&amp;where-anno=1</w:t>
                        </w:r>
                      </w:hyperlink>
                      <w:r w:rsidRPr="00334FD6">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334FD6">
                        <w:rPr>
                          <w:rFonts w:ascii="Times New Roman" w:eastAsia="Times New Roman" w:hAnsi="Times New Roman" w:cs="Times New Roman"/>
                          <w:sz w:val="24"/>
                          <w:szCs w:val="24"/>
                        </w:rPr>
                        <w:t xml:space="preserve"> © </w:t>
                      </w:r>
                      <w:r w:rsidRPr="00334FD6">
                        <w:rPr>
                          <w:rFonts w:ascii="Times New Roman" w:hAnsi="Times New Roman" w:cs="Times New Roman"/>
                          <w:sz w:val="24"/>
                          <w:szCs w:val="24"/>
                        </w:rPr>
                        <w:t>2008 Luigi Rignanese</w:t>
                      </w:r>
                      <w:r>
                        <w:rPr>
                          <w:rFonts w:ascii="Times New Roman" w:hAnsi="Times New Roman" w:cs="Times New Roman"/>
                          <w:sz w:val="24"/>
                          <w:szCs w:val="24"/>
                        </w:rPr>
                        <w:t>.</w:t>
                      </w:r>
                    </w:p>
                    <w:p w:rsidR="001C47EC" w:rsidRPr="00334FD6" w:rsidRDefault="001C47EC" w:rsidP="001C47EC">
                      <w:pPr>
                        <w:keepNext/>
                        <w:keepLines/>
                        <w:spacing w:after="120" w:line="240" w:lineRule="auto"/>
                        <w:jc w:val="center"/>
                        <w:rPr>
                          <w:rFonts w:ascii="Times New Roman" w:eastAsia="Times New Roman" w:hAnsi="Times New Roman" w:cs="Times New Roman"/>
                          <w:sz w:val="24"/>
                          <w:szCs w:val="24"/>
                        </w:rPr>
                      </w:pPr>
                      <w:r>
                        <w:rPr>
                          <w:rFonts w:ascii="Arial" w:hAnsi="Arial" w:cs="Arial"/>
                          <w:noProof/>
                          <w:sz w:val="18"/>
                          <w:szCs w:val="18"/>
                        </w:rPr>
                        <w:drawing>
                          <wp:inline distT="0" distB="0" distL="0" distR="0" wp14:anchorId="2A2127A5" wp14:editId="54FABBC8">
                            <wp:extent cx="2428875" cy="3657944"/>
                            <wp:effectExtent l="0" t="0" r="0" b="0"/>
                            <wp:docPr id="7" name="Picture 7" descr="Centaurea solstitial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taurea solstitiali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30131" cy="3659835"/>
                                    </a:xfrm>
                                    <a:prstGeom prst="rect">
                                      <a:avLst/>
                                    </a:prstGeom>
                                    <a:noFill/>
                                    <a:ln>
                                      <a:noFill/>
                                    </a:ln>
                                  </pic:spPr>
                                </pic:pic>
                              </a:graphicData>
                            </a:graphic>
                          </wp:inline>
                        </w:drawing>
                      </w:r>
                    </w:p>
                    <w:p w:rsidR="001C47EC" w:rsidRDefault="001C47EC"/>
                  </w:txbxContent>
                </v:textbox>
                <w10:wrap type="square"/>
              </v:shape>
            </w:pict>
          </mc:Fallback>
        </mc:AlternateContent>
      </w:r>
      <w:r w:rsidR="00D5449E">
        <w:rPr>
          <w:rFonts w:ascii="Times New Roman" w:hAnsi="Times New Roman" w:cs="Times New Roman"/>
          <w:sz w:val="24"/>
          <w:szCs w:val="24"/>
        </w:rPr>
        <w:t>has been reported to reach</w:t>
      </w:r>
      <w:r w:rsidR="005E38E7">
        <w:rPr>
          <w:rFonts w:ascii="Times New Roman" w:hAnsi="Times New Roman" w:cs="Times New Roman"/>
          <w:sz w:val="24"/>
          <w:szCs w:val="24"/>
        </w:rPr>
        <w:t xml:space="preserve"> hundreds of thousands of plants (or more) </w:t>
      </w:r>
      <w:r w:rsidR="00D5449E">
        <w:rPr>
          <w:rFonts w:ascii="Times New Roman" w:hAnsi="Times New Roman" w:cs="Times New Roman"/>
          <w:sz w:val="24"/>
          <w:szCs w:val="24"/>
        </w:rPr>
        <w:t xml:space="preserve">per acre. </w:t>
      </w:r>
      <w:r w:rsidR="00103BCD">
        <w:rPr>
          <w:rFonts w:ascii="Times New Roman" w:hAnsi="Times New Roman" w:cs="Times New Roman"/>
          <w:sz w:val="24"/>
          <w:szCs w:val="24"/>
        </w:rPr>
        <w:t xml:space="preserve">Mature plants are unpalatable </w:t>
      </w:r>
      <w:r w:rsidR="00CA24F6">
        <w:rPr>
          <w:rFonts w:ascii="Times New Roman" w:hAnsi="Times New Roman" w:cs="Times New Roman"/>
          <w:sz w:val="24"/>
          <w:szCs w:val="24"/>
        </w:rPr>
        <w:t xml:space="preserve">to all livestock except goats </w:t>
      </w:r>
      <w:r w:rsidR="00103BCD">
        <w:rPr>
          <w:rFonts w:ascii="Times New Roman" w:hAnsi="Times New Roman" w:cs="Times New Roman"/>
          <w:sz w:val="24"/>
          <w:szCs w:val="24"/>
        </w:rPr>
        <w:t>due to thorns that protrude from flower</w:t>
      </w:r>
      <w:r w:rsidR="005E38E7">
        <w:rPr>
          <w:rFonts w:ascii="Times New Roman" w:hAnsi="Times New Roman" w:cs="Times New Roman"/>
          <w:sz w:val="24"/>
          <w:szCs w:val="24"/>
        </w:rPr>
        <w:t xml:space="preserve"> </w:t>
      </w:r>
      <w:r w:rsidR="00103BCD">
        <w:rPr>
          <w:rFonts w:ascii="Times New Roman" w:hAnsi="Times New Roman" w:cs="Times New Roman"/>
          <w:sz w:val="24"/>
          <w:szCs w:val="24"/>
        </w:rPr>
        <w:t>heads</w:t>
      </w:r>
      <w:r w:rsidR="00603570">
        <w:rPr>
          <w:rFonts w:ascii="Times New Roman" w:hAnsi="Times New Roman" w:cs="Times New Roman"/>
          <w:sz w:val="24"/>
          <w:szCs w:val="24"/>
        </w:rPr>
        <w:t xml:space="preserve"> (Figure 1)</w:t>
      </w:r>
      <w:r w:rsidR="00103BCD">
        <w:rPr>
          <w:rFonts w:ascii="Times New Roman" w:hAnsi="Times New Roman" w:cs="Times New Roman"/>
          <w:sz w:val="24"/>
          <w:szCs w:val="24"/>
        </w:rPr>
        <w:t xml:space="preserve">. Also the plant contains a chemical that causes chewing disease in horses. </w:t>
      </w:r>
    </w:p>
    <w:p w:rsidR="009C63D9" w:rsidRDefault="009C63D9" w:rsidP="008F0E5F">
      <w:pPr>
        <w:spacing w:after="0"/>
        <w:rPr>
          <w:rFonts w:ascii="Times New Roman" w:hAnsi="Times New Roman" w:cs="Times New Roman"/>
          <w:sz w:val="24"/>
          <w:szCs w:val="24"/>
        </w:rPr>
      </w:pPr>
    </w:p>
    <w:p w:rsidR="00CC4C3B" w:rsidRDefault="00CC4C3B" w:rsidP="008F0E5F">
      <w:pPr>
        <w:spacing w:after="0"/>
        <w:rPr>
          <w:rFonts w:ascii="Times New Roman" w:hAnsi="Times New Roman" w:cs="Times New Roman"/>
          <w:sz w:val="24"/>
          <w:szCs w:val="24"/>
        </w:rPr>
      </w:pPr>
      <w:r w:rsidRPr="001A6A9D">
        <w:rPr>
          <w:rFonts w:ascii="Times New Roman" w:hAnsi="Times New Roman" w:cs="Times New Roman"/>
          <w:b/>
          <w:sz w:val="24"/>
          <w:szCs w:val="24"/>
        </w:rPr>
        <w:t>Plant Biology</w:t>
      </w:r>
    </w:p>
    <w:p w:rsidR="00CA24F6" w:rsidRDefault="00103BCD" w:rsidP="001101F2">
      <w:pPr>
        <w:spacing w:after="120"/>
        <w:ind w:firstLine="720"/>
        <w:rPr>
          <w:rFonts w:ascii="Times New Roman" w:hAnsi="Times New Roman" w:cs="Times New Roman"/>
          <w:sz w:val="24"/>
          <w:szCs w:val="24"/>
        </w:rPr>
      </w:pPr>
      <w:r>
        <w:rPr>
          <w:rFonts w:ascii="Times New Roman" w:hAnsi="Times New Roman" w:cs="Times New Roman"/>
          <w:sz w:val="24"/>
          <w:szCs w:val="24"/>
        </w:rPr>
        <w:t>As a winter or cool season annual, yellow</w:t>
      </w:r>
      <w:r w:rsidR="005E38E7">
        <w:rPr>
          <w:rFonts w:ascii="Times New Roman" w:hAnsi="Times New Roman" w:cs="Times New Roman"/>
          <w:sz w:val="24"/>
          <w:szCs w:val="24"/>
        </w:rPr>
        <w:t xml:space="preserve"> </w:t>
      </w:r>
      <w:r>
        <w:rPr>
          <w:rFonts w:ascii="Times New Roman" w:hAnsi="Times New Roman" w:cs="Times New Roman"/>
          <w:sz w:val="24"/>
          <w:szCs w:val="24"/>
        </w:rPr>
        <w:t>starthis</w:t>
      </w:r>
      <w:r w:rsidR="005E38E7">
        <w:rPr>
          <w:rFonts w:ascii="Times New Roman" w:hAnsi="Times New Roman" w:cs="Times New Roman"/>
          <w:sz w:val="24"/>
          <w:szCs w:val="24"/>
        </w:rPr>
        <w:t>t</w:t>
      </w:r>
      <w:r>
        <w:rPr>
          <w:rFonts w:ascii="Times New Roman" w:hAnsi="Times New Roman" w:cs="Times New Roman"/>
          <w:sz w:val="24"/>
          <w:szCs w:val="24"/>
        </w:rPr>
        <w:t>le typically germinates from the fall through early spring (i.e., the cool months) and develops a basal rosette of leaves by mid</w:t>
      </w:r>
      <w:r w:rsidR="005E38E7">
        <w:rPr>
          <w:rFonts w:ascii="Times New Roman" w:hAnsi="Times New Roman" w:cs="Times New Roman"/>
          <w:sz w:val="24"/>
          <w:szCs w:val="24"/>
        </w:rPr>
        <w:t>-</w:t>
      </w:r>
      <w:r>
        <w:rPr>
          <w:rFonts w:ascii="Times New Roman" w:hAnsi="Times New Roman" w:cs="Times New Roman"/>
          <w:sz w:val="24"/>
          <w:szCs w:val="24"/>
        </w:rPr>
        <w:t>spring. In late spring to mid</w:t>
      </w:r>
      <w:r w:rsidR="005E38E7">
        <w:rPr>
          <w:rFonts w:ascii="Times New Roman" w:hAnsi="Times New Roman" w:cs="Times New Roman"/>
          <w:sz w:val="24"/>
          <w:szCs w:val="24"/>
        </w:rPr>
        <w:t>-</w:t>
      </w:r>
      <w:r>
        <w:rPr>
          <w:rFonts w:ascii="Times New Roman" w:hAnsi="Times New Roman" w:cs="Times New Roman"/>
          <w:sz w:val="24"/>
          <w:szCs w:val="24"/>
        </w:rPr>
        <w:t>summer, the reproductive stems bolt upward and develop flowers and subsequently seed. By the time flowering occurs</w:t>
      </w:r>
      <w:r w:rsidR="00F16DBA">
        <w:rPr>
          <w:rFonts w:ascii="Times New Roman" w:hAnsi="Times New Roman" w:cs="Times New Roman"/>
          <w:sz w:val="24"/>
          <w:szCs w:val="24"/>
        </w:rPr>
        <w:t>,</w:t>
      </w:r>
      <w:r>
        <w:rPr>
          <w:rFonts w:ascii="Times New Roman" w:hAnsi="Times New Roman" w:cs="Times New Roman"/>
          <w:sz w:val="24"/>
          <w:szCs w:val="24"/>
        </w:rPr>
        <w:t xml:space="preserve"> most</w:t>
      </w:r>
      <w:r w:rsidR="00F16DBA">
        <w:rPr>
          <w:rFonts w:ascii="Times New Roman" w:hAnsi="Times New Roman" w:cs="Times New Roman"/>
          <w:sz w:val="24"/>
          <w:szCs w:val="24"/>
        </w:rPr>
        <w:t>,</w:t>
      </w:r>
      <w:r>
        <w:rPr>
          <w:rFonts w:ascii="Times New Roman" w:hAnsi="Times New Roman" w:cs="Times New Roman"/>
          <w:sz w:val="24"/>
          <w:szCs w:val="24"/>
        </w:rPr>
        <w:t xml:space="preserve"> if not all</w:t>
      </w:r>
      <w:r w:rsidR="00F16DBA">
        <w:rPr>
          <w:rFonts w:ascii="Times New Roman" w:hAnsi="Times New Roman" w:cs="Times New Roman"/>
          <w:sz w:val="24"/>
          <w:szCs w:val="24"/>
        </w:rPr>
        <w:t>,</w:t>
      </w:r>
      <w:r>
        <w:rPr>
          <w:rFonts w:ascii="Times New Roman" w:hAnsi="Times New Roman" w:cs="Times New Roman"/>
          <w:sz w:val="24"/>
          <w:szCs w:val="24"/>
        </w:rPr>
        <w:t xml:space="preserve"> of the basal leaves have desiccated. The stem leaves typically are covered by dense cottony hairs</w:t>
      </w:r>
      <w:r w:rsidR="005E38E7">
        <w:rPr>
          <w:rFonts w:ascii="Times New Roman" w:hAnsi="Times New Roman" w:cs="Times New Roman"/>
          <w:sz w:val="24"/>
          <w:szCs w:val="24"/>
        </w:rPr>
        <w:t xml:space="preserve"> which can intercept herbicide before the chemical reaches the leaf surface and stomata where uptake occurs</w:t>
      </w:r>
      <w:r>
        <w:rPr>
          <w:rFonts w:ascii="Times New Roman" w:hAnsi="Times New Roman" w:cs="Times New Roman"/>
          <w:sz w:val="24"/>
          <w:szCs w:val="24"/>
        </w:rPr>
        <w:t xml:space="preserve">. </w:t>
      </w:r>
      <w:r w:rsidR="00CA24F6">
        <w:rPr>
          <w:rFonts w:ascii="Times New Roman" w:hAnsi="Times New Roman" w:cs="Times New Roman"/>
          <w:sz w:val="24"/>
          <w:szCs w:val="24"/>
        </w:rPr>
        <w:t>Yellow</w:t>
      </w:r>
      <w:r w:rsidR="00DE79E2">
        <w:rPr>
          <w:rFonts w:ascii="Times New Roman" w:hAnsi="Times New Roman" w:cs="Times New Roman"/>
          <w:sz w:val="24"/>
          <w:szCs w:val="24"/>
        </w:rPr>
        <w:t xml:space="preserve"> </w:t>
      </w:r>
      <w:r w:rsidR="00CA24F6">
        <w:rPr>
          <w:rFonts w:ascii="Times New Roman" w:hAnsi="Times New Roman" w:cs="Times New Roman"/>
          <w:sz w:val="24"/>
          <w:szCs w:val="24"/>
        </w:rPr>
        <w:t>starthis</w:t>
      </w:r>
      <w:r w:rsidR="00852254">
        <w:rPr>
          <w:rFonts w:ascii="Times New Roman" w:hAnsi="Times New Roman" w:cs="Times New Roman"/>
          <w:sz w:val="24"/>
          <w:szCs w:val="24"/>
        </w:rPr>
        <w:t>t</w:t>
      </w:r>
      <w:r w:rsidR="00CA24F6">
        <w:rPr>
          <w:rFonts w:ascii="Times New Roman" w:hAnsi="Times New Roman" w:cs="Times New Roman"/>
          <w:sz w:val="24"/>
          <w:szCs w:val="24"/>
        </w:rPr>
        <w:t xml:space="preserve">le </w:t>
      </w:r>
      <w:r w:rsidR="00852254">
        <w:rPr>
          <w:rFonts w:ascii="Times New Roman" w:hAnsi="Times New Roman" w:cs="Times New Roman"/>
          <w:sz w:val="24"/>
          <w:szCs w:val="24"/>
        </w:rPr>
        <w:t xml:space="preserve">seedlings put most of their initial growth into root development via a </w:t>
      </w:r>
      <w:r w:rsidR="005E38E7">
        <w:rPr>
          <w:rFonts w:ascii="Times New Roman" w:hAnsi="Times New Roman" w:cs="Times New Roman"/>
          <w:sz w:val="24"/>
          <w:szCs w:val="24"/>
        </w:rPr>
        <w:t xml:space="preserve">deep </w:t>
      </w:r>
      <w:r w:rsidR="00CA24F6">
        <w:rPr>
          <w:rFonts w:ascii="Times New Roman" w:hAnsi="Times New Roman" w:cs="Times New Roman"/>
          <w:sz w:val="24"/>
          <w:szCs w:val="24"/>
        </w:rPr>
        <w:t xml:space="preserve">taproot that can penetrate </w:t>
      </w:r>
      <w:r w:rsidR="001D6FCD">
        <w:rPr>
          <w:rFonts w:ascii="Times New Roman" w:hAnsi="Times New Roman" w:cs="Times New Roman"/>
          <w:sz w:val="24"/>
          <w:szCs w:val="24"/>
        </w:rPr>
        <w:t xml:space="preserve">the soil to </w:t>
      </w:r>
      <w:r w:rsidR="00CA24F6">
        <w:rPr>
          <w:rFonts w:ascii="Times New Roman" w:hAnsi="Times New Roman" w:cs="Times New Roman"/>
          <w:sz w:val="24"/>
          <w:szCs w:val="24"/>
        </w:rPr>
        <w:t xml:space="preserve">over </w:t>
      </w:r>
      <w:r w:rsidR="00F16DBA">
        <w:rPr>
          <w:rFonts w:ascii="Times New Roman" w:hAnsi="Times New Roman" w:cs="Times New Roman"/>
          <w:sz w:val="24"/>
          <w:szCs w:val="24"/>
        </w:rPr>
        <w:t xml:space="preserve">six </w:t>
      </w:r>
      <w:r w:rsidR="00CA24F6">
        <w:rPr>
          <w:rFonts w:ascii="Times New Roman" w:hAnsi="Times New Roman" w:cs="Times New Roman"/>
          <w:sz w:val="24"/>
          <w:szCs w:val="24"/>
        </w:rPr>
        <w:t>feet deep</w:t>
      </w:r>
      <w:r w:rsidR="005E38E7">
        <w:rPr>
          <w:rFonts w:ascii="Times New Roman" w:hAnsi="Times New Roman" w:cs="Times New Roman"/>
          <w:sz w:val="24"/>
          <w:szCs w:val="24"/>
        </w:rPr>
        <w:t>.</w:t>
      </w:r>
      <w:r w:rsidR="00852254" w:rsidRPr="00852254">
        <w:rPr>
          <w:rFonts w:ascii="Times New Roman" w:hAnsi="Times New Roman" w:cs="Times New Roman"/>
          <w:sz w:val="24"/>
          <w:szCs w:val="24"/>
        </w:rPr>
        <w:t xml:space="preserve"> </w:t>
      </w:r>
      <w:r w:rsidR="005E38E7">
        <w:rPr>
          <w:rFonts w:ascii="Times New Roman" w:hAnsi="Times New Roman" w:cs="Times New Roman"/>
          <w:sz w:val="24"/>
          <w:szCs w:val="24"/>
        </w:rPr>
        <w:t xml:space="preserve">This root </w:t>
      </w:r>
      <w:r w:rsidR="00CA24F6">
        <w:rPr>
          <w:rFonts w:ascii="Times New Roman" w:hAnsi="Times New Roman" w:cs="Times New Roman"/>
          <w:sz w:val="24"/>
          <w:szCs w:val="24"/>
        </w:rPr>
        <w:t>provides access to deep soil moisture</w:t>
      </w:r>
      <w:r w:rsidR="005E38E7">
        <w:rPr>
          <w:rFonts w:ascii="Times New Roman" w:hAnsi="Times New Roman" w:cs="Times New Roman"/>
          <w:sz w:val="24"/>
          <w:szCs w:val="24"/>
        </w:rPr>
        <w:t xml:space="preserve"> that </w:t>
      </w:r>
      <w:r w:rsidR="00852254">
        <w:rPr>
          <w:rFonts w:ascii="Times New Roman" w:hAnsi="Times New Roman" w:cs="Times New Roman"/>
          <w:sz w:val="24"/>
          <w:szCs w:val="24"/>
        </w:rPr>
        <w:t>is largely</w:t>
      </w:r>
      <w:r w:rsidR="00CA24F6">
        <w:rPr>
          <w:rFonts w:ascii="Times New Roman" w:hAnsi="Times New Roman" w:cs="Times New Roman"/>
          <w:sz w:val="24"/>
          <w:szCs w:val="24"/>
        </w:rPr>
        <w:t xml:space="preserve"> unavailable to many other plants during the driest part of the summer</w:t>
      </w:r>
      <w:r w:rsidR="00D5449E">
        <w:rPr>
          <w:rFonts w:ascii="Times New Roman" w:hAnsi="Times New Roman" w:cs="Times New Roman"/>
          <w:sz w:val="24"/>
          <w:szCs w:val="24"/>
        </w:rPr>
        <w:t>.</w:t>
      </w:r>
      <w:r w:rsidR="00C925B1">
        <w:rPr>
          <w:rFonts w:ascii="Times New Roman" w:hAnsi="Times New Roman" w:cs="Times New Roman"/>
          <w:sz w:val="24"/>
          <w:szCs w:val="24"/>
        </w:rPr>
        <w:t xml:space="preserve"> </w:t>
      </w:r>
      <w:r w:rsidR="005E38E7">
        <w:rPr>
          <w:rFonts w:ascii="Times New Roman" w:hAnsi="Times New Roman" w:cs="Times New Roman"/>
          <w:sz w:val="24"/>
          <w:szCs w:val="24"/>
        </w:rPr>
        <w:t xml:space="preserve">The lower </w:t>
      </w:r>
      <w:r w:rsidR="00F16DBA">
        <w:rPr>
          <w:rFonts w:ascii="Times New Roman" w:hAnsi="Times New Roman" w:cs="Times New Roman"/>
          <w:sz w:val="24"/>
          <w:szCs w:val="24"/>
        </w:rPr>
        <w:t xml:space="preserve">two </w:t>
      </w:r>
      <w:r w:rsidR="005E38E7">
        <w:rPr>
          <w:rFonts w:ascii="Times New Roman" w:hAnsi="Times New Roman" w:cs="Times New Roman"/>
          <w:sz w:val="24"/>
          <w:szCs w:val="24"/>
        </w:rPr>
        <w:t xml:space="preserve">inches of the stems typically have buds </w:t>
      </w:r>
      <w:r w:rsidR="001D6FCD">
        <w:rPr>
          <w:rFonts w:ascii="Times New Roman" w:hAnsi="Times New Roman" w:cs="Times New Roman"/>
          <w:sz w:val="24"/>
          <w:szCs w:val="24"/>
        </w:rPr>
        <w:t xml:space="preserve">that can facilitate rapid regrowth </w:t>
      </w:r>
      <w:r w:rsidR="005E38E7">
        <w:rPr>
          <w:rFonts w:ascii="Times New Roman" w:hAnsi="Times New Roman" w:cs="Times New Roman"/>
          <w:sz w:val="24"/>
          <w:szCs w:val="24"/>
        </w:rPr>
        <w:t xml:space="preserve">following mowing or defoliation </w:t>
      </w:r>
      <w:r w:rsidR="001D6FCD">
        <w:rPr>
          <w:rFonts w:ascii="Times New Roman" w:hAnsi="Times New Roman" w:cs="Times New Roman"/>
          <w:sz w:val="24"/>
          <w:szCs w:val="24"/>
        </w:rPr>
        <w:t xml:space="preserve">that leaves several inches or more of stubble. </w:t>
      </w:r>
      <w:r w:rsidR="005E38E7">
        <w:rPr>
          <w:rFonts w:ascii="Times New Roman" w:hAnsi="Times New Roman" w:cs="Times New Roman"/>
          <w:sz w:val="24"/>
          <w:szCs w:val="24"/>
        </w:rPr>
        <w:t xml:space="preserve"> </w:t>
      </w:r>
    </w:p>
    <w:p w:rsidR="00755EF0" w:rsidRDefault="00D5449E" w:rsidP="001101F2">
      <w:pPr>
        <w:spacing w:after="120"/>
        <w:ind w:firstLine="720"/>
        <w:rPr>
          <w:rFonts w:ascii="Times New Roman" w:hAnsi="Times New Roman" w:cs="Times New Roman"/>
          <w:sz w:val="24"/>
          <w:szCs w:val="24"/>
        </w:rPr>
      </w:pPr>
      <w:r>
        <w:rPr>
          <w:rFonts w:ascii="Times New Roman" w:hAnsi="Times New Roman" w:cs="Times New Roman"/>
          <w:sz w:val="24"/>
          <w:szCs w:val="24"/>
        </w:rPr>
        <w:t>All reproduction occurs from seed. Individual plants may produce from 1 to 1,000 flower</w:t>
      </w:r>
      <w:r w:rsidR="005E38E7">
        <w:rPr>
          <w:rFonts w:ascii="Times New Roman" w:hAnsi="Times New Roman" w:cs="Times New Roman"/>
          <w:sz w:val="24"/>
          <w:szCs w:val="24"/>
        </w:rPr>
        <w:t xml:space="preserve"> </w:t>
      </w:r>
      <w:r>
        <w:rPr>
          <w:rFonts w:ascii="Times New Roman" w:hAnsi="Times New Roman" w:cs="Times New Roman"/>
          <w:sz w:val="24"/>
          <w:szCs w:val="24"/>
        </w:rPr>
        <w:t>heads per plant</w:t>
      </w:r>
      <w:r w:rsidR="005E38E7">
        <w:rPr>
          <w:rFonts w:ascii="Times New Roman" w:hAnsi="Times New Roman" w:cs="Times New Roman"/>
          <w:sz w:val="24"/>
          <w:szCs w:val="24"/>
        </w:rPr>
        <w:t xml:space="preserve">, with up to </w:t>
      </w:r>
      <w:r>
        <w:rPr>
          <w:rFonts w:ascii="Times New Roman" w:hAnsi="Times New Roman" w:cs="Times New Roman"/>
          <w:sz w:val="24"/>
          <w:szCs w:val="24"/>
        </w:rPr>
        <w:t>80 seeds per flower</w:t>
      </w:r>
      <w:r w:rsidR="005E38E7">
        <w:rPr>
          <w:rFonts w:ascii="Times New Roman" w:hAnsi="Times New Roman" w:cs="Times New Roman"/>
          <w:sz w:val="24"/>
          <w:szCs w:val="24"/>
        </w:rPr>
        <w:t xml:space="preserve"> </w:t>
      </w:r>
      <w:r>
        <w:rPr>
          <w:rFonts w:ascii="Times New Roman" w:hAnsi="Times New Roman" w:cs="Times New Roman"/>
          <w:sz w:val="24"/>
          <w:szCs w:val="24"/>
        </w:rPr>
        <w:t>head</w:t>
      </w:r>
      <w:r w:rsidR="005E38E7">
        <w:rPr>
          <w:rFonts w:ascii="Times New Roman" w:hAnsi="Times New Roman" w:cs="Times New Roman"/>
          <w:sz w:val="24"/>
          <w:szCs w:val="24"/>
        </w:rPr>
        <w:t xml:space="preserve">, for approximately </w:t>
      </w:r>
      <w:r>
        <w:rPr>
          <w:rFonts w:ascii="Times New Roman" w:hAnsi="Times New Roman" w:cs="Times New Roman"/>
          <w:sz w:val="24"/>
          <w:szCs w:val="24"/>
        </w:rPr>
        <w:t>80,000 seeds</w:t>
      </w:r>
      <w:r w:rsidR="001D6FCD">
        <w:rPr>
          <w:rFonts w:ascii="Times New Roman" w:hAnsi="Times New Roman" w:cs="Times New Roman"/>
          <w:sz w:val="24"/>
          <w:szCs w:val="24"/>
        </w:rPr>
        <w:t xml:space="preserve">. </w:t>
      </w:r>
      <w:r>
        <w:rPr>
          <w:rFonts w:ascii="Times New Roman" w:hAnsi="Times New Roman" w:cs="Times New Roman"/>
          <w:sz w:val="24"/>
          <w:szCs w:val="24"/>
        </w:rPr>
        <w:t xml:space="preserve"> Resea</w:t>
      </w:r>
      <w:r w:rsidR="00755EF0">
        <w:rPr>
          <w:rFonts w:ascii="Times New Roman" w:hAnsi="Times New Roman" w:cs="Times New Roman"/>
          <w:sz w:val="24"/>
          <w:szCs w:val="24"/>
        </w:rPr>
        <w:t>r</w:t>
      </w:r>
      <w:r>
        <w:rPr>
          <w:rFonts w:ascii="Times New Roman" w:hAnsi="Times New Roman" w:cs="Times New Roman"/>
          <w:sz w:val="24"/>
          <w:szCs w:val="24"/>
        </w:rPr>
        <w:t>ch has reported seed</w:t>
      </w:r>
      <w:r w:rsidR="00755EF0">
        <w:rPr>
          <w:rFonts w:ascii="Times New Roman" w:hAnsi="Times New Roman" w:cs="Times New Roman"/>
          <w:sz w:val="24"/>
          <w:szCs w:val="24"/>
        </w:rPr>
        <w:t xml:space="preserve"> production </w:t>
      </w:r>
      <w:r w:rsidR="005E38E7">
        <w:rPr>
          <w:rFonts w:ascii="Times New Roman" w:hAnsi="Times New Roman" w:cs="Times New Roman"/>
          <w:sz w:val="24"/>
          <w:szCs w:val="24"/>
        </w:rPr>
        <w:t xml:space="preserve">can </w:t>
      </w:r>
      <w:r w:rsidR="00755EF0">
        <w:rPr>
          <w:rFonts w:ascii="Times New Roman" w:hAnsi="Times New Roman" w:cs="Times New Roman"/>
          <w:sz w:val="24"/>
          <w:szCs w:val="24"/>
        </w:rPr>
        <w:t xml:space="preserve">reach 14 to 100 </w:t>
      </w:r>
      <w:r>
        <w:rPr>
          <w:rFonts w:ascii="Times New Roman" w:hAnsi="Times New Roman" w:cs="Times New Roman"/>
          <w:sz w:val="24"/>
          <w:szCs w:val="24"/>
        </w:rPr>
        <w:t xml:space="preserve">million seeds per acre. </w:t>
      </w:r>
      <w:r w:rsidR="00755EF0">
        <w:rPr>
          <w:rFonts w:ascii="Times New Roman" w:hAnsi="Times New Roman" w:cs="Times New Roman"/>
          <w:sz w:val="24"/>
          <w:szCs w:val="24"/>
        </w:rPr>
        <w:t xml:space="preserve">Seed may become viable </w:t>
      </w:r>
      <w:r w:rsidR="005E38E7">
        <w:rPr>
          <w:rFonts w:ascii="Times New Roman" w:hAnsi="Times New Roman" w:cs="Times New Roman"/>
          <w:sz w:val="24"/>
          <w:szCs w:val="24"/>
        </w:rPr>
        <w:t xml:space="preserve">only </w:t>
      </w:r>
      <w:r w:rsidR="00F16DBA">
        <w:rPr>
          <w:rFonts w:ascii="Times New Roman" w:hAnsi="Times New Roman" w:cs="Times New Roman"/>
          <w:sz w:val="24"/>
          <w:szCs w:val="24"/>
        </w:rPr>
        <w:t xml:space="preserve">eight </w:t>
      </w:r>
      <w:r w:rsidR="00755EF0">
        <w:rPr>
          <w:rFonts w:ascii="Times New Roman" w:hAnsi="Times New Roman" w:cs="Times New Roman"/>
          <w:sz w:val="24"/>
          <w:szCs w:val="24"/>
        </w:rPr>
        <w:t xml:space="preserve">days after </w:t>
      </w:r>
      <w:r w:rsidR="00DE79E2">
        <w:rPr>
          <w:rFonts w:ascii="Times New Roman" w:hAnsi="Times New Roman" w:cs="Times New Roman"/>
          <w:sz w:val="24"/>
          <w:szCs w:val="24"/>
        </w:rPr>
        <w:t>flower initiation. The first ger</w:t>
      </w:r>
      <w:r w:rsidR="005E38E7">
        <w:rPr>
          <w:rFonts w:ascii="Times New Roman" w:hAnsi="Times New Roman" w:cs="Times New Roman"/>
          <w:sz w:val="24"/>
          <w:szCs w:val="24"/>
        </w:rPr>
        <w:t xml:space="preserve">minable </w:t>
      </w:r>
      <w:r w:rsidR="00DE79E2">
        <w:rPr>
          <w:rFonts w:ascii="Times New Roman" w:hAnsi="Times New Roman" w:cs="Times New Roman"/>
          <w:sz w:val="24"/>
          <w:szCs w:val="24"/>
        </w:rPr>
        <w:t xml:space="preserve">seed on a plant appears when about </w:t>
      </w:r>
      <w:r w:rsidR="001D6FCD">
        <w:rPr>
          <w:rFonts w:ascii="Times New Roman" w:hAnsi="Times New Roman" w:cs="Times New Roman"/>
          <w:sz w:val="24"/>
          <w:szCs w:val="24"/>
        </w:rPr>
        <w:t xml:space="preserve">two </w:t>
      </w:r>
      <w:r w:rsidR="00F16DBA">
        <w:rPr>
          <w:rFonts w:ascii="Times New Roman" w:hAnsi="Times New Roman" w:cs="Times New Roman"/>
          <w:sz w:val="24"/>
          <w:szCs w:val="24"/>
        </w:rPr>
        <w:t xml:space="preserve">percent </w:t>
      </w:r>
      <w:r w:rsidR="00DE79E2">
        <w:rPr>
          <w:rFonts w:ascii="Times New Roman" w:hAnsi="Times New Roman" w:cs="Times New Roman"/>
          <w:sz w:val="24"/>
          <w:szCs w:val="24"/>
        </w:rPr>
        <w:t>of the flower</w:t>
      </w:r>
      <w:r w:rsidR="005E38E7">
        <w:rPr>
          <w:rFonts w:ascii="Times New Roman" w:hAnsi="Times New Roman" w:cs="Times New Roman"/>
          <w:sz w:val="24"/>
          <w:szCs w:val="24"/>
        </w:rPr>
        <w:t xml:space="preserve"> </w:t>
      </w:r>
      <w:r w:rsidR="00DE79E2">
        <w:rPr>
          <w:rFonts w:ascii="Times New Roman" w:hAnsi="Times New Roman" w:cs="Times New Roman"/>
          <w:sz w:val="24"/>
          <w:szCs w:val="24"/>
        </w:rPr>
        <w:t xml:space="preserve">heads have initiated flowering. </w:t>
      </w:r>
      <w:r w:rsidR="00852254">
        <w:rPr>
          <w:rFonts w:ascii="Times New Roman" w:hAnsi="Times New Roman" w:cs="Times New Roman"/>
          <w:sz w:val="24"/>
          <w:szCs w:val="24"/>
        </w:rPr>
        <w:t>Germination can occur at both warm and cool temperatures if soil moisture is adequate. Excellent germination occurs when temperatures exceed 43°F and are less than 86°F. This allows for germination and seedling establishment from fall through spring, making it difficult to achieve excellent control with a single herbicide application at the “seedling” growth stage. High light conditions at the soil surface enhance germination.</w:t>
      </w:r>
    </w:p>
    <w:p w:rsidR="00755EF0" w:rsidRDefault="00CC207B" w:rsidP="001101F2">
      <w:pPr>
        <w:spacing w:after="120"/>
        <w:ind w:firstLine="720"/>
        <w:rPr>
          <w:rFonts w:ascii="Times New Roman" w:hAnsi="Times New Roman" w:cs="Times New Roman"/>
          <w:sz w:val="24"/>
          <w:szCs w:val="24"/>
        </w:rPr>
      </w:pPr>
      <w:r>
        <w:rPr>
          <w:rFonts w:ascii="Times New Roman" w:hAnsi="Times New Roman" w:cs="Times New Roman"/>
          <w:sz w:val="24"/>
          <w:szCs w:val="24"/>
        </w:rPr>
        <w:lastRenderedPageBreak/>
        <w:t>Over 90</w:t>
      </w:r>
      <w:r w:rsidR="00F16DBA">
        <w:rPr>
          <w:rFonts w:ascii="Times New Roman" w:hAnsi="Times New Roman" w:cs="Times New Roman"/>
          <w:sz w:val="24"/>
          <w:szCs w:val="24"/>
        </w:rPr>
        <w:t xml:space="preserve"> percent </w:t>
      </w:r>
      <w:r>
        <w:rPr>
          <w:rFonts w:ascii="Times New Roman" w:hAnsi="Times New Roman" w:cs="Times New Roman"/>
          <w:sz w:val="24"/>
          <w:szCs w:val="24"/>
        </w:rPr>
        <w:t xml:space="preserve">of the seed falls within </w:t>
      </w:r>
      <w:r w:rsidR="00F16DBA">
        <w:rPr>
          <w:rFonts w:ascii="Times New Roman" w:hAnsi="Times New Roman" w:cs="Times New Roman"/>
          <w:sz w:val="24"/>
          <w:szCs w:val="24"/>
        </w:rPr>
        <w:t xml:space="preserve">two </w:t>
      </w:r>
      <w:r>
        <w:rPr>
          <w:rFonts w:ascii="Times New Roman" w:hAnsi="Times New Roman" w:cs="Times New Roman"/>
          <w:sz w:val="24"/>
          <w:szCs w:val="24"/>
        </w:rPr>
        <w:t xml:space="preserve">feet of the mother plant, </w:t>
      </w:r>
      <w:r w:rsidR="005E38E7">
        <w:rPr>
          <w:rFonts w:ascii="Times New Roman" w:hAnsi="Times New Roman" w:cs="Times New Roman"/>
          <w:sz w:val="24"/>
          <w:szCs w:val="24"/>
        </w:rPr>
        <w:t xml:space="preserve">but some seed may fall up to </w:t>
      </w:r>
      <w:r>
        <w:rPr>
          <w:rFonts w:ascii="Times New Roman" w:hAnsi="Times New Roman" w:cs="Times New Roman"/>
          <w:sz w:val="24"/>
          <w:szCs w:val="24"/>
        </w:rPr>
        <w:t xml:space="preserve">16 feet </w:t>
      </w:r>
      <w:r w:rsidR="005E38E7">
        <w:rPr>
          <w:rFonts w:ascii="Times New Roman" w:hAnsi="Times New Roman" w:cs="Times New Roman"/>
          <w:sz w:val="24"/>
          <w:szCs w:val="24"/>
        </w:rPr>
        <w:t xml:space="preserve">away when </w:t>
      </w:r>
      <w:r w:rsidR="00755EF0">
        <w:rPr>
          <w:rFonts w:ascii="Times New Roman" w:hAnsi="Times New Roman" w:cs="Times New Roman"/>
          <w:sz w:val="24"/>
          <w:szCs w:val="24"/>
        </w:rPr>
        <w:t xml:space="preserve">the </w:t>
      </w:r>
      <w:r>
        <w:rPr>
          <w:rFonts w:ascii="Times New Roman" w:hAnsi="Times New Roman" w:cs="Times New Roman"/>
          <w:sz w:val="24"/>
          <w:szCs w:val="24"/>
        </w:rPr>
        <w:t>wind</w:t>
      </w:r>
      <w:r w:rsidR="00755EF0">
        <w:rPr>
          <w:rFonts w:ascii="Times New Roman" w:hAnsi="Times New Roman" w:cs="Times New Roman"/>
          <w:sz w:val="24"/>
          <w:szCs w:val="24"/>
        </w:rPr>
        <w:t xml:space="preserve"> </w:t>
      </w:r>
      <w:r w:rsidR="005E38E7">
        <w:rPr>
          <w:rFonts w:ascii="Times New Roman" w:hAnsi="Times New Roman" w:cs="Times New Roman"/>
          <w:sz w:val="24"/>
          <w:szCs w:val="24"/>
        </w:rPr>
        <w:t xml:space="preserve">reaches </w:t>
      </w:r>
      <w:r>
        <w:rPr>
          <w:rFonts w:ascii="Times New Roman" w:hAnsi="Times New Roman" w:cs="Times New Roman"/>
          <w:sz w:val="24"/>
          <w:szCs w:val="24"/>
        </w:rPr>
        <w:t xml:space="preserve">25 mph </w:t>
      </w:r>
      <w:r w:rsidR="00755EF0">
        <w:rPr>
          <w:rFonts w:ascii="Times New Roman" w:hAnsi="Times New Roman" w:cs="Times New Roman"/>
          <w:sz w:val="24"/>
          <w:szCs w:val="24"/>
        </w:rPr>
        <w:t xml:space="preserve">and </w:t>
      </w:r>
      <w:r w:rsidR="005E38E7">
        <w:rPr>
          <w:rFonts w:ascii="Times New Roman" w:hAnsi="Times New Roman" w:cs="Times New Roman"/>
          <w:sz w:val="24"/>
          <w:szCs w:val="24"/>
        </w:rPr>
        <w:t xml:space="preserve">is largely </w:t>
      </w:r>
      <w:r>
        <w:rPr>
          <w:rFonts w:ascii="Times New Roman" w:hAnsi="Times New Roman" w:cs="Times New Roman"/>
          <w:sz w:val="24"/>
          <w:szCs w:val="24"/>
        </w:rPr>
        <w:t>blowing over bare</w:t>
      </w:r>
      <w:r w:rsidR="002B5E3B">
        <w:rPr>
          <w:rFonts w:ascii="Times New Roman" w:hAnsi="Times New Roman" w:cs="Times New Roman"/>
          <w:sz w:val="24"/>
          <w:szCs w:val="24"/>
        </w:rPr>
        <w:t xml:space="preserve"> </w:t>
      </w:r>
      <w:r>
        <w:rPr>
          <w:rFonts w:ascii="Times New Roman" w:hAnsi="Times New Roman" w:cs="Times New Roman"/>
          <w:sz w:val="24"/>
          <w:szCs w:val="24"/>
        </w:rPr>
        <w:t>ground. This results in a slow but persistent expansion of the perimeter of any</w:t>
      </w:r>
      <w:r w:rsidR="001101F2">
        <w:rPr>
          <w:rFonts w:ascii="Times New Roman" w:hAnsi="Times New Roman" w:cs="Times New Roman"/>
          <w:sz w:val="24"/>
          <w:szCs w:val="24"/>
        </w:rPr>
        <w:t xml:space="preserve"> </w:t>
      </w:r>
      <w:r>
        <w:rPr>
          <w:rFonts w:ascii="Times New Roman" w:hAnsi="Times New Roman" w:cs="Times New Roman"/>
          <w:sz w:val="24"/>
          <w:szCs w:val="24"/>
        </w:rPr>
        <w:t>infestation</w:t>
      </w:r>
      <w:r w:rsidR="00755EF0">
        <w:rPr>
          <w:rFonts w:ascii="Times New Roman" w:hAnsi="Times New Roman" w:cs="Times New Roman"/>
          <w:sz w:val="24"/>
          <w:szCs w:val="24"/>
        </w:rPr>
        <w:t xml:space="preserve">. </w:t>
      </w:r>
      <w:r w:rsidR="005E38E7">
        <w:rPr>
          <w:rFonts w:ascii="Times New Roman" w:hAnsi="Times New Roman" w:cs="Times New Roman"/>
          <w:sz w:val="24"/>
          <w:szCs w:val="24"/>
        </w:rPr>
        <w:t>A</w:t>
      </w:r>
      <w:r w:rsidR="00755EF0">
        <w:rPr>
          <w:rFonts w:ascii="Times New Roman" w:hAnsi="Times New Roman" w:cs="Times New Roman"/>
          <w:sz w:val="24"/>
          <w:szCs w:val="24"/>
        </w:rPr>
        <w:t xml:space="preserve">nimals and humans can move </w:t>
      </w:r>
      <w:r w:rsidR="005E38E7">
        <w:rPr>
          <w:rFonts w:ascii="Times New Roman" w:hAnsi="Times New Roman" w:cs="Times New Roman"/>
          <w:sz w:val="24"/>
          <w:szCs w:val="24"/>
        </w:rPr>
        <w:t xml:space="preserve">viable seed both </w:t>
      </w:r>
      <w:r w:rsidR="00755EF0">
        <w:rPr>
          <w:rFonts w:ascii="Times New Roman" w:hAnsi="Times New Roman" w:cs="Times New Roman"/>
          <w:sz w:val="24"/>
          <w:szCs w:val="24"/>
        </w:rPr>
        <w:t xml:space="preserve">short </w:t>
      </w:r>
      <w:r w:rsidR="00742A7E">
        <w:rPr>
          <w:rFonts w:ascii="Times New Roman" w:hAnsi="Times New Roman" w:cs="Times New Roman"/>
          <w:sz w:val="24"/>
          <w:szCs w:val="24"/>
        </w:rPr>
        <w:t xml:space="preserve">and </w:t>
      </w:r>
      <w:r w:rsidR="00755EF0">
        <w:rPr>
          <w:rFonts w:ascii="Times New Roman" w:hAnsi="Times New Roman" w:cs="Times New Roman"/>
          <w:sz w:val="24"/>
          <w:szCs w:val="24"/>
        </w:rPr>
        <w:t xml:space="preserve">long distances relatively quickly. </w:t>
      </w:r>
      <w:r w:rsidR="005E38E7">
        <w:rPr>
          <w:rFonts w:ascii="Times New Roman" w:hAnsi="Times New Roman" w:cs="Times New Roman"/>
          <w:sz w:val="24"/>
          <w:szCs w:val="24"/>
        </w:rPr>
        <w:t>Yellow s</w:t>
      </w:r>
      <w:r w:rsidR="00755EF0">
        <w:rPr>
          <w:rFonts w:ascii="Times New Roman" w:hAnsi="Times New Roman" w:cs="Times New Roman"/>
          <w:sz w:val="24"/>
          <w:szCs w:val="24"/>
        </w:rPr>
        <w:t xml:space="preserve">tarthistle seed has microscopic barbs (on the pappus) that readily adhere to </w:t>
      </w:r>
      <w:r w:rsidR="005E38E7">
        <w:rPr>
          <w:rFonts w:ascii="Times New Roman" w:hAnsi="Times New Roman" w:cs="Times New Roman"/>
          <w:sz w:val="24"/>
          <w:szCs w:val="24"/>
        </w:rPr>
        <w:t xml:space="preserve">animal </w:t>
      </w:r>
      <w:r w:rsidR="00755EF0">
        <w:rPr>
          <w:rFonts w:ascii="Times New Roman" w:hAnsi="Times New Roman" w:cs="Times New Roman"/>
          <w:sz w:val="24"/>
          <w:szCs w:val="24"/>
        </w:rPr>
        <w:t xml:space="preserve">hides and clothing. Longer distance transport </w:t>
      </w:r>
      <w:r w:rsidR="00742A7E">
        <w:rPr>
          <w:rFonts w:ascii="Times New Roman" w:hAnsi="Times New Roman" w:cs="Times New Roman"/>
          <w:sz w:val="24"/>
          <w:szCs w:val="24"/>
        </w:rPr>
        <w:t xml:space="preserve">occurs </w:t>
      </w:r>
      <w:r w:rsidR="00755EF0">
        <w:rPr>
          <w:rFonts w:ascii="Times New Roman" w:hAnsi="Times New Roman" w:cs="Times New Roman"/>
          <w:sz w:val="24"/>
          <w:szCs w:val="24"/>
        </w:rPr>
        <w:t>when contaminated animals</w:t>
      </w:r>
      <w:r w:rsidR="001D6FCD">
        <w:rPr>
          <w:rFonts w:ascii="Times New Roman" w:hAnsi="Times New Roman" w:cs="Times New Roman"/>
          <w:sz w:val="24"/>
          <w:szCs w:val="24"/>
        </w:rPr>
        <w:t xml:space="preserve"> </w:t>
      </w:r>
      <w:r w:rsidR="00755EF0">
        <w:rPr>
          <w:rFonts w:ascii="Times New Roman" w:hAnsi="Times New Roman" w:cs="Times New Roman"/>
          <w:sz w:val="24"/>
          <w:szCs w:val="24"/>
        </w:rPr>
        <w:t xml:space="preserve">are shipped to new locations, vehicles covered with </w:t>
      </w:r>
      <w:r w:rsidR="002B5E3B">
        <w:rPr>
          <w:rFonts w:ascii="Times New Roman" w:hAnsi="Times New Roman" w:cs="Times New Roman"/>
          <w:sz w:val="24"/>
          <w:szCs w:val="24"/>
        </w:rPr>
        <w:t xml:space="preserve">infested </w:t>
      </w:r>
      <w:r w:rsidR="00755EF0">
        <w:rPr>
          <w:rFonts w:ascii="Times New Roman" w:hAnsi="Times New Roman" w:cs="Times New Roman"/>
          <w:sz w:val="24"/>
          <w:szCs w:val="24"/>
        </w:rPr>
        <w:t xml:space="preserve">mud </w:t>
      </w:r>
      <w:r w:rsidR="00852254">
        <w:rPr>
          <w:rFonts w:ascii="Times New Roman" w:hAnsi="Times New Roman" w:cs="Times New Roman"/>
          <w:sz w:val="24"/>
          <w:szCs w:val="24"/>
        </w:rPr>
        <w:t>disperse the</w:t>
      </w:r>
      <w:r w:rsidR="00742A7E">
        <w:rPr>
          <w:rFonts w:ascii="Times New Roman" w:hAnsi="Times New Roman" w:cs="Times New Roman"/>
          <w:sz w:val="24"/>
          <w:szCs w:val="24"/>
        </w:rPr>
        <w:t xml:space="preserve"> material far from where it became attached, </w:t>
      </w:r>
      <w:r w:rsidR="00755EF0">
        <w:rPr>
          <w:rFonts w:ascii="Times New Roman" w:hAnsi="Times New Roman" w:cs="Times New Roman"/>
          <w:sz w:val="24"/>
          <w:szCs w:val="24"/>
        </w:rPr>
        <w:t>or contaminated crops are shipped to distant locations</w:t>
      </w:r>
      <w:r w:rsidR="00FF744A">
        <w:rPr>
          <w:rFonts w:ascii="Times New Roman" w:hAnsi="Times New Roman" w:cs="Times New Roman"/>
          <w:sz w:val="24"/>
          <w:szCs w:val="24"/>
        </w:rPr>
        <w:t>. M</w:t>
      </w:r>
      <w:r w:rsidR="00755EF0">
        <w:rPr>
          <w:rFonts w:ascii="Times New Roman" w:hAnsi="Times New Roman" w:cs="Times New Roman"/>
          <w:sz w:val="24"/>
          <w:szCs w:val="24"/>
        </w:rPr>
        <w:t>any birds, including ring-necked pheasant, quail, house finches, and others feed heavily on yellow</w:t>
      </w:r>
      <w:r w:rsidR="00FF744A">
        <w:rPr>
          <w:rFonts w:ascii="Times New Roman" w:hAnsi="Times New Roman" w:cs="Times New Roman"/>
          <w:sz w:val="24"/>
          <w:szCs w:val="24"/>
        </w:rPr>
        <w:t xml:space="preserve"> star</w:t>
      </w:r>
      <w:r w:rsidR="00755EF0">
        <w:rPr>
          <w:rFonts w:ascii="Times New Roman" w:hAnsi="Times New Roman" w:cs="Times New Roman"/>
          <w:sz w:val="24"/>
          <w:szCs w:val="24"/>
        </w:rPr>
        <w:t xml:space="preserve">thistle seed and </w:t>
      </w:r>
      <w:r w:rsidR="00742A7E">
        <w:rPr>
          <w:rFonts w:ascii="Times New Roman" w:hAnsi="Times New Roman" w:cs="Times New Roman"/>
          <w:sz w:val="24"/>
          <w:szCs w:val="24"/>
        </w:rPr>
        <w:t xml:space="preserve">easily </w:t>
      </w:r>
      <w:r w:rsidR="00755EF0">
        <w:rPr>
          <w:rFonts w:ascii="Times New Roman" w:hAnsi="Times New Roman" w:cs="Times New Roman"/>
          <w:sz w:val="24"/>
          <w:szCs w:val="24"/>
        </w:rPr>
        <w:t xml:space="preserve">move the seed offsite after foraging bouts. </w:t>
      </w:r>
    </w:p>
    <w:p w:rsidR="00742A7E" w:rsidRDefault="001C47EC" w:rsidP="001101F2">
      <w:pPr>
        <w:spacing w:after="120"/>
        <w:ind w:firstLine="72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1A6C0F63" wp14:editId="3E970848">
                <wp:simplePos x="0" y="0"/>
                <wp:positionH relativeFrom="column">
                  <wp:posOffset>2657475</wp:posOffset>
                </wp:positionH>
                <wp:positionV relativeFrom="paragraph">
                  <wp:posOffset>70485</wp:posOffset>
                </wp:positionV>
                <wp:extent cx="3324225" cy="2886075"/>
                <wp:effectExtent l="0" t="0" r="28575" b="28575"/>
                <wp:wrapSquare wrapText="bothSides"/>
                <wp:docPr id="9" name="Text Box 9"/>
                <wp:cNvGraphicFramePr/>
                <a:graphic xmlns:a="http://schemas.openxmlformats.org/drawingml/2006/main">
                  <a:graphicData uri="http://schemas.microsoft.com/office/word/2010/wordprocessingShape">
                    <wps:wsp>
                      <wps:cNvSpPr txBox="1"/>
                      <wps:spPr>
                        <a:xfrm>
                          <a:off x="0" y="0"/>
                          <a:ext cx="3324225" cy="28860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C47EC" w:rsidRDefault="001C47EC" w:rsidP="001C47EC">
                            <w:pPr>
                              <w:spacing w:after="120" w:line="240" w:lineRule="auto"/>
                              <w:rPr>
                                <w:rFonts w:ascii="Times New Roman" w:hAnsi="Times New Roman" w:cs="Times New Roman"/>
                                <w:sz w:val="24"/>
                                <w:szCs w:val="24"/>
                              </w:rPr>
                            </w:pPr>
                            <w:r w:rsidRPr="00362C39">
                              <w:rPr>
                                <w:rFonts w:ascii="Times New Roman" w:hAnsi="Times New Roman" w:cs="Times New Roman"/>
                                <w:b/>
                                <w:sz w:val="24"/>
                                <w:szCs w:val="24"/>
                              </w:rPr>
                              <w:t>Figure 2.</w:t>
                            </w:r>
                            <w:r>
                              <w:rPr>
                                <w:rFonts w:ascii="Times New Roman" w:hAnsi="Times New Roman" w:cs="Times New Roman"/>
                                <w:sz w:val="24"/>
                                <w:szCs w:val="24"/>
                              </w:rPr>
                              <w:t xml:space="preserve"> Seeds with and without a plume. Plumed seeds retain viability in the soil several years longer than </w:t>
                            </w:r>
                            <w:r>
                              <w:rPr>
                                <w:rFonts w:ascii="Times New Roman" w:hAnsi="Times New Roman" w:cs="Times New Roman"/>
                                <w:sz w:val="24"/>
                                <w:szCs w:val="24"/>
                              </w:rPr>
                              <w:t xml:space="preserve">seeds </w:t>
                            </w:r>
                            <w:r>
                              <w:rPr>
                                <w:rFonts w:ascii="Times New Roman" w:hAnsi="Times New Roman" w:cs="Times New Roman"/>
                                <w:sz w:val="24"/>
                                <w:szCs w:val="24"/>
                              </w:rPr>
                              <w:t>without plumes.</w:t>
                            </w:r>
                          </w:p>
                          <w:p w:rsidR="001C47EC" w:rsidRDefault="001C47EC" w:rsidP="001C47EC">
                            <w:pPr>
                              <w:spacing w:after="120" w:line="240" w:lineRule="auto"/>
                              <w:jc w:val="center"/>
                            </w:pPr>
                            <w:r>
                              <w:rPr>
                                <w:rFonts w:ascii="Times New Roman" w:hAnsi="Times New Roman" w:cs="Times New Roman"/>
                                <w:noProof/>
                                <w:sz w:val="24"/>
                                <w:szCs w:val="24"/>
                              </w:rPr>
                              <w:drawing>
                                <wp:inline distT="0" distB="0" distL="0" distR="0" wp14:anchorId="0FFA276C" wp14:editId="0AC719ED">
                                  <wp:extent cx="3134995" cy="2085150"/>
                                  <wp:effectExtent l="0" t="0" r="8255" b="0"/>
                                  <wp:docPr id="10" name="Picture 10" descr="C:\Users\schultzb\Documents\Papers\Trade Journal\2015\yellow starthistle seed plumed vs plumel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chultzb\Documents\Papers\Trade Journal\2015\yellow starthistle seed plumed vs plumeless.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34995" cy="208515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A6C0F63" id="Text Box 9" o:spid="_x0000_s1027" type="#_x0000_t202" style="position:absolute;left:0;text-align:left;margin-left:209.25pt;margin-top:5.55pt;width:261.75pt;height:227.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" fillcolor="white [3201]" strokeweight=".5pt">
                <v:textbox>
                  <w:txbxContent>
                    <w:p w:rsidR="001C47EC" w:rsidRDefault="001C47EC" w:rsidP="001C47EC">
                      <w:pPr>
                        <w:spacing w:after="120" w:line="240" w:lineRule="auto"/>
                        <w:rPr>
                          <w:rFonts w:ascii="Times New Roman" w:hAnsi="Times New Roman" w:cs="Times New Roman"/>
                          <w:sz w:val="24"/>
                          <w:szCs w:val="24"/>
                        </w:rPr>
                      </w:pPr>
                      <w:r w:rsidRPr="00362C39">
                        <w:rPr>
                          <w:rFonts w:ascii="Times New Roman" w:hAnsi="Times New Roman" w:cs="Times New Roman"/>
                          <w:b/>
                          <w:sz w:val="24"/>
                          <w:szCs w:val="24"/>
                        </w:rPr>
                        <w:t>Figure 2.</w:t>
                      </w:r>
                      <w:r>
                        <w:rPr>
                          <w:rFonts w:ascii="Times New Roman" w:hAnsi="Times New Roman" w:cs="Times New Roman"/>
                          <w:sz w:val="24"/>
                          <w:szCs w:val="24"/>
                        </w:rPr>
                        <w:t xml:space="preserve"> Seeds with and without a plume. Plumed seeds retain viability in the soil several years longer than </w:t>
                      </w:r>
                      <w:r>
                        <w:rPr>
                          <w:rFonts w:ascii="Times New Roman" w:hAnsi="Times New Roman" w:cs="Times New Roman"/>
                          <w:sz w:val="24"/>
                          <w:szCs w:val="24"/>
                        </w:rPr>
                        <w:t xml:space="preserve">seeds </w:t>
                      </w:r>
                      <w:r>
                        <w:rPr>
                          <w:rFonts w:ascii="Times New Roman" w:hAnsi="Times New Roman" w:cs="Times New Roman"/>
                          <w:sz w:val="24"/>
                          <w:szCs w:val="24"/>
                        </w:rPr>
                        <w:t>without plumes.</w:t>
                      </w:r>
                    </w:p>
                    <w:p w:rsidR="001C47EC" w:rsidRDefault="001C47EC" w:rsidP="001C47EC">
                      <w:pPr>
                        <w:spacing w:after="120" w:line="240" w:lineRule="auto"/>
                        <w:jc w:val="center"/>
                      </w:pPr>
                      <w:r>
                        <w:rPr>
                          <w:rFonts w:ascii="Times New Roman" w:hAnsi="Times New Roman" w:cs="Times New Roman"/>
                          <w:noProof/>
                          <w:sz w:val="24"/>
                          <w:szCs w:val="24"/>
                        </w:rPr>
                        <w:drawing>
                          <wp:inline distT="0" distB="0" distL="0" distR="0" wp14:anchorId="0FFA276C" wp14:editId="0AC719ED">
                            <wp:extent cx="3134995" cy="2085150"/>
                            <wp:effectExtent l="0" t="0" r="8255" b="0"/>
                            <wp:docPr id="10" name="Picture 10" descr="C:\Users\schultzb\Documents\Papers\Trade Journal\2015\yellow starthistle seed plumed vs plumel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chultzb\Documents\Papers\Trade Journal\2015\yellow starthistle seed plumed vs plumeless.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34995" cy="2085150"/>
                                    </a:xfrm>
                                    <a:prstGeom prst="rect">
                                      <a:avLst/>
                                    </a:prstGeom>
                                    <a:noFill/>
                                    <a:ln>
                                      <a:noFill/>
                                    </a:ln>
                                  </pic:spPr>
                                </pic:pic>
                              </a:graphicData>
                            </a:graphic>
                          </wp:inline>
                        </w:drawing>
                      </w:r>
                    </w:p>
                  </w:txbxContent>
                </v:textbox>
                <w10:wrap type="square"/>
              </v:shape>
            </w:pict>
          </mc:Fallback>
        </mc:AlternateContent>
      </w:r>
      <w:r w:rsidR="00742A7E">
        <w:rPr>
          <w:rFonts w:ascii="Times New Roman" w:hAnsi="Times New Roman" w:cs="Times New Roman"/>
          <w:sz w:val="24"/>
          <w:szCs w:val="24"/>
        </w:rPr>
        <w:t>Y</w:t>
      </w:r>
      <w:r w:rsidR="00755EF0">
        <w:rPr>
          <w:rFonts w:ascii="Times New Roman" w:hAnsi="Times New Roman" w:cs="Times New Roman"/>
          <w:sz w:val="24"/>
          <w:szCs w:val="24"/>
        </w:rPr>
        <w:t xml:space="preserve">ellow starthistle </w:t>
      </w:r>
      <w:r w:rsidR="00742A7E">
        <w:rPr>
          <w:rFonts w:ascii="Times New Roman" w:hAnsi="Times New Roman" w:cs="Times New Roman"/>
          <w:sz w:val="24"/>
          <w:szCs w:val="24"/>
        </w:rPr>
        <w:t xml:space="preserve">seed </w:t>
      </w:r>
      <w:r w:rsidR="00755EF0">
        <w:rPr>
          <w:rFonts w:ascii="Times New Roman" w:hAnsi="Times New Roman" w:cs="Times New Roman"/>
          <w:sz w:val="24"/>
          <w:szCs w:val="24"/>
        </w:rPr>
        <w:t>may remain viable in the soil for as long as 10 years</w:t>
      </w:r>
      <w:r w:rsidR="00DE79E2">
        <w:rPr>
          <w:rFonts w:ascii="Times New Roman" w:hAnsi="Times New Roman" w:cs="Times New Roman"/>
          <w:sz w:val="24"/>
          <w:szCs w:val="24"/>
        </w:rPr>
        <w:t xml:space="preserve"> for </w:t>
      </w:r>
      <w:r w:rsidR="00742A7E">
        <w:rPr>
          <w:rFonts w:ascii="Times New Roman" w:hAnsi="Times New Roman" w:cs="Times New Roman"/>
          <w:sz w:val="24"/>
          <w:szCs w:val="24"/>
        </w:rPr>
        <w:t xml:space="preserve">seed with plumes, and </w:t>
      </w:r>
      <w:r w:rsidR="00F16DBA">
        <w:rPr>
          <w:rFonts w:ascii="Times New Roman" w:hAnsi="Times New Roman" w:cs="Times New Roman"/>
          <w:sz w:val="24"/>
          <w:szCs w:val="24"/>
        </w:rPr>
        <w:t xml:space="preserve">six </w:t>
      </w:r>
      <w:r w:rsidR="00DE79E2">
        <w:rPr>
          <w:rFonts w:ascii="Times New Roman" w:hAnsi="Times New Roman" w:cs="Times New Roman"/>
          <w:sz w:val="24"/>
          <w:szCs w:val="24"/>
        </w:rPr>
        <w:t xml:space="preserve">years </w:t>
      </w:r>
      <w:r w:rsidR="00742A7E">
        <w:rPr>
          <w:rFonts w:ascii="Times New Roman" w:hAnsi="Times New Roman" w:cs="Times New Roman"/>
          <w:sz w:val="24"/>
          <w:szCs w:val="24"/>
        </w:rPr>
        <w:t xml:space="preserve">for seed without </w:t>
      </w:r>
      <w:r w:rsidR="00DE79E2">
        <w:rPr>
          <w:rFonts w:ascii="Times New Roman" w:hAnsi="Times New Roman" w:cs="Times New Roman"/>
          <w:sz w:val="24"/>
          <w:szCs w:val="24"/>
        </w:rPr>
        <w:t>plum</w:t>
      </w:r>
      <w:r w:rsidR="00742A7E">
        <w:rPr>
          <w:rFonts w:ascii="Times New Roman" w:hAnsi="Times New Roman" w:cs="Times New Roman"/>
          <w:sz w:val="24"/>
          <w:szCs w:val="24"/>
        </w:rPr>
        <w:t>es</w:t>
      </w:r>
      <w:r w:rsidR="00603570">
        <w:rPr>
          <w:rFonts w:ascii="Times New Roman" w:hAnsi="Times New Roman" w:cs="Times New Roman"/>
          <w:sz w:val="24"/>
          <w:szCs w:val="24"/>
        </w:rPr>
        <w:t xml:space="preserve"> (Figure 2)</w:t>
      </w:r>
      <w:r w:rsidR="00742A7E">
        <w:rPr>
          <w:rFonts w:ascii="Times New Roman" w:hAnsi="Times New Roman" w:cs="Times New Roman"/>
          <w:sz w:val="24"/>
          <w:szCs w:val="24"/>
        </w:rPr>
        <w:t xml:space="preserve">. </w:t>
      </w:r>
      <w:r w:rsidR="00DE79E2">
        <w:rPr>
          <w:rFonts w:ascii="Times New Roman" w:hAnsi="Times New Roman" w:cs="Times New Roman"/>
          <w:sz w:val="24"/>
          <w:szCs w:val="24"/>
        </w:rPr>
        <w:t xml:space="preserve"> </w:t>
      </w:r>
      <w:r w:rsidR="00742A7E">
        <w:rPr>
          <w:rFonts w:ascii="Times New Roman" w:hAnsi="Times New Roman" w:cs="Times New Roman"/>
          <w:sz w:val="24"/>
          <w:szCs w:val="24"/>
        </w:rPr>
        <w:t xml:space="preserve">Burial depth of seed influences seed viability. </w:t>
      </w:r>
      <w:r w:rsidR="00DE79E2">
        <w:rPr>
          <w:rFonts w:ascii="Times New Roman" w:hAnsi="Times New Roman" w:cs="Times New Roman"/>
          <w:sz w:val="24"/>
          <w:szCs w:val="24"/>
        </w:rPr>
        <w:t>As much as 88</w:t>
      </w:r>
      <w:r w:rsidR="00F16DBA">
        <w:rPr>
          <w:rFonts w:ascii="Times New Roman" w:hAnsi="Times New Roman" w:cs="Times New Roman"/>
          <w:sz w:val="24"/>
          <w:szCs w:val="24"/>
        </w:rPr>
        <w:t xml:space="preserve"> percent </w:t>
      </w:r>
      <w:r w:rsidR="00DE79E2">
        <w:rPr>
          <w:rFonts w:ascii="Times New Roman" w:hAnsi="Times New Roman" w:cs="Times New Roman"/>
          <w:sz w:val="24"/>
          <w:szCs w:val="24"/>
        </w:rPr>
        <w:t xml:space="preserve">of </w:t>
      </w:r>
      <w:r w:rsidR="00742A7E">
        <w:rPr>
          <w:rFonts w:ascii="Times New Roman" w:hAnsi="Times New Roman" w:cs="Times New Roman"/>
          <w:sz w:val="24"/>
          <w:szCs w:val="24"/>
        </w:rPr>
        <w:t xml:space="preserve">the seed buried at </w:t>
      </w:r>
      <w:r w:rsidR="00F16DBA">
        <w:rPr>
          <w:rFonts w:ascii="Times New Roman" w:hAnsi="Times New Roman" w:cs="Times New Roman"/>
          <w:sz w:val="24"/>
          <w:szCs w:val="24"/>
        </w:rPr>
        <w:t xml:space="preserve">two </w:t>
      </w:r>
      <w:r w:rsidR="00742A7E">
        <w:rPr>
          <w:rFonts w:ascii="Times New Roman" w:hAnsi="Times New Roman" w:cs="Times New Roman"/>
          <w:sz w:val="24"/>
          <w:szCs w:val="24"/>
        </w:rPr>
        <w:t xml:space="preserve">inches deep is </w:t>
      </w:r>
      <w:r w:rsidR="00DE79E2">
        <w:rPr>
          <w:rFonts w:ascii="Times New Roman" w:hAnsi="Times New Roman" w:cs="Times New Roman"/>
          <w:sz w:val="24"/>
          <w:szCs w:val="24"/>
        </w:rPr>
        <w:t>viable 13 months after burial</w:t>
      </w:r>
      <w:r w:rsidR="00742A7E">
        <w:rPr>
          <w:rFonts w:ascii="Times New Roman" w:hAnsi="Times New Roman" w:cs="Times New Roman"/>
          <w:sz w:val="24"/>
          <w:szCs w:val="24"/>
        </w:rPr>
        <w:t>. Buried seed generally remains viable longer than seed on or very close to the soil surface because it is less exposed to soil pathogens, intense heat, insects</w:t>
      </w:r>
      <w:r w:rsidR="00C579D0">
        <w:rPr>
          <w:rFonts w:ascii="Times New Roman" w:hAnsi="Times New Roman" w:cs="Times New Roman"/>
          <w:sz w:val="24"/>
          <w:szCs w:val="24"/>
        </w:rPr>
        <w:t xml:space="preserve">, </w:t>
      </w:r>
      <w:r w:rsidR="00742A7E">
        <w:rPr>
          <w:rFonts w:ascii="Times New Roman" w:hAnsi="Times New Roman" w:cs="Times New Roman"/>
          <w:sz w:val="24"/>
          <w:szCs w:val="24"/>
        </w:rPr>
        <w:t xml:space="preserve">seed consuming animals, and other factors that result in high seed or seedling mortality. </w:t>
      </w:r>
    </w:p>
    <w:p w:rsidR="00103BCD" w:rsidRPr="001101F2" w:rsidRDefault="00103BCD" w:rsidP="008F0E5F">
      <w:pPr>
        <w:spacing w:after="0"/>
        <w:rPr>
          <w:rFonts w:ascii="Times New Roman" w:hAnsi="Times New Roman" w:cs="Times New Roman"/>
          <w:sz w:val="24"/>
          <w:szCs w:val="24"/>
        </w:rPr>
      </w:pPr>
    </w:p>
    <w:p w:rsidR="00CC4C3B" w:rsidRPr="001A6A9D" w:rsidRDefault="00CC4C3B" w:rsidP="001101F2">
      <w:pPr>
        <w:keepNext/>
        <w:keepLines/>
        <w:spacing w:after="0"/>
        <w:rPr>
          <w:rFonts w:ascii="Times New Roman" w:hAnsi="Times New Roman" w:cs="Times New Roman"/>
          <w:b/>
          <w:sz w:val="24"/>
          <w:szCs w:val="24"/>
        </w:rPr>
      </w:pPr>
      <w:r w:rsidRPr="001A6A9D">
        <w:rPr>
          <w:rFonts w:ascii="Times New Roman" w:hAnsi="Times New Roman" w:cs="Times New Roman"/>
          <w:b/>
          <w:sz w:val="24"/>
          <w:szCs w:val="24"/>
        </w:rPr>
        <w:t>Control Approaches</w:t>
      </w:r>
    </w:p>
    <w:p w:rsidR="00CC4C3B" w:rsidRDefault="00CC4C3B" w:rsidP="001101F2">
      <w:pPr>
        <w:keepNext/>
        <w:keepLines/>
        <w:spacing w:after="0"/>
        <w:rPr>
          <w:rFonts w:ascii="Times New Roman" w:hAnsi="Times New Roman" w:cs="Times New Roman"/>
          <w:b/>
          <w:sz w:val="24"/>
          <w:szCs w:val="24"/>
        </w:rPr>
      </w:pPr>
      <w:r w:rsidRPr="00E96B27">
        <w:rPr>
          <w:rFonts w:ascii="Times New Roman" w:hAnsi="Times New Roman" w:cs="Times New Roman"/>
          <w:b/>
          <w:i/>
          <w:sz w:val="24"/>
          <w:szCs w:val="24"/>
        </w:rPr>
        <w:t>Non-chemical</w:t>
      </w:r>
    </w:p>
    <w:p w:rsidR="001C0B74" w:rsidRDefault="001C0B74" w:rsidP="001101F2">
      <w:pPr>
        <w:keepNext/>
        <w:keepLines/>
        <w:spacing w:after="120"/>
        <w:ind w:firstLine="540"/>
        <w:rPr>
          <w:rFonts w:ascii="Times New Roman" w:hAnsi="Times New Roman" w:cs="Times New Roman"/>
          <w:sz w:val="24"/>
          <w:szCs w:val="24"/>
        </w:rPr>
      </w:pPr>
      <w:r>
        <w:rPr>
          <w:rFonts w:ascii="Times New Roman" w:hAnsi="Times New Roman" w:cs="Times New Roman"/>
          <w:sz w:val="24"/>
          <w:szCs w:val="24"/>
        </w:rPr>
        <w:t xml:space="preserve">Because yellow starthistle only reproduces from seed, control of this weed requires </w:t>
      </w:r>
      <w:r w:rsidR="00C579D0">
        <w:rPr>
          <w:rFonts w:ascii="Times New Roman" w:hAnsi="Times New Roman" w:cs="Times New Roman"/>
          <w:sz w:val="24"/>
          <w:szCs w:val="24"/>
        </w:rPr>
        <w:t xml:space="preserve">three general strategies: 1) </w:t>
      </w:r>
      <w:r>
        <w:rPr>
          <w:rFonts w:ascii="Times New Roman" w:hAnsi="Times New Roman" w:cs="Times New Roman"/>
          <w:sz w:val="24"/>
          <w:szCs w:val="24"/>
        </w:rPr>
        <w:t>preventing seed production</w:t>
      </w:r>
      <w:r w:rsidR="00C579D0">
        <w:rPr>
          <w:rFonts w:ascii="Times New Roman" w:hAnsi="Times New Roman" w:cs="Times New Roman"/>
          <w:sz w:val="24"/>
          <w:szCs w:val="24"/>
        </w:rPr>
        <w:t xml:space="preserve">; 2) </w:t>
      </w:r>
      <w:r>
        <w:rPr>
          <w:rFonts w:ascii="Times New Roman" w:hAnsi="Times New Roman" w:cs="Times New Roman"/>
          <w:sz w:val="24"/>
          <w:szCs w:val="24"/>
        </w:rPr>
        <w:t xml:space="preserve">and depleting the soil seedbank over </w:t>
      </w:r>
      <w:r w:rsidR="00742A7E">
        <w:rPr>
          <w:rFonts w:ascii="Times New Roman" w:hAnsi="Times New Roman" w:cs="Times New Roman"/>
          <w:sz w:val="24"/>
          <w:szCs w:val="24"/>
        </w:rPr>
        <w:t xml:space="preserve">at least </w:t>
      </w:r>
      <w:r w:rsidR="00AA499E">
        <w:rPr>
          <w:rFonts w:ascii="Times New Roman" w:hAnsi="Times New Roman" w:cs="Times New Roman"/>
          <w:sz w:val="24"/>
          <w:szCs w:val="24"/>
        </w:rPr>
        <w:t xml:space="preserve">two </w:t>
      </w:r>
      <w:r>
        <w:rPr>
          <w:rFonts w:ascii="Times New Roman" w:hAnsi="Times New Roman" w:cs="Times New Roman"/>
          <w:sz w:val="24"/>
          <w:szCs w:val="24"/>
        </w:rPr>
        <w:t xml:space="preserve">to </w:t>
      </w:r>
      <w:r w:rsidR="00AA499E">
        <w:rPr>
          <w:rFonts w:ascii="Times New Roman" w:hAnsi="Times New Roman" w:cs="Times New Roman"/>
          <w:sz w:val="24"/>
          <w:szCs w:val="24"/>
        </w:rPr>
        <w:t xml:space="preserve">four </w:t>
      </w:r>
      <w:r>
        <w:rPr>
          <w:rFonts w:ascii="Times New Roman" w:hAnsi="Times New Roman" w:cs="Times New Roman"/>
          <w:sz w:val="24"/>
          <w:szCs w:val="24"/>
        </w:rPr>
        <w:t>year</w:t>
      </w:r>
      <w:r w:rsidR="00742A7E">
        <w:rPr>
          <w:rFonts w:ascii="Times New Roman" w:hAnsi="Times New Roman" w:cs="Times New Roman"/>
          <w:sz w:val="24"/>
          <w:szCs w:val="24"/>
        </w:rPr>
        <w:t>s, and perhaps longer</w:t>
      </w:r>
      <w:r w:rsidR="00C579D0">
        <w:rPr>
          <w:rFonts w:ascii="Times New Roman" w:hAnsi="Times New Roman" w:cs="Times New Roman"/>
          <w:sz w:val="24"/>
          <w:szCs w:val="24"/>
        </w:rPr>
        <w:t xml:space="preserve">; </w:t>
      </w:r>
      <w:r>
        <w:rPr>
          <w:rFonts w:ascii="Times New Roman" w:hAnsi="Times New Roman" w:cs="Times New Roman"/>
          <w:sz w:val="24"/>
          <w:szCs w:val="24"/>
        </w:rPr>
        <w:t xml:space="preserve">and </w:t>
      </w:r>
      <w:r w:rsidR="00C579D0">
        <w:rPr>
          <w:rFonts w:ascii="Times New Roman" w:hAnsi="Times New Roman" w:cs="Times New Roman"/>
          <w:sz w:val="24"/>
          <w:szCs w:val="24"/>
        </w:rPr>
        <w:t xml:space="preserve">3) </w:t>
      </w:r>
      <w:r>
        <w:rPr>
          <w:rFonts w:ascii="Times New Roman" w:hAnsi="Times New Roman" w:cs="Times New Roman"/>
          <w:sz w:val="24"/>
          <w:szCs w:val="24"/>
        </w:rPr>
        <w:t xml:space="preserve">preventing </w:t>
      </w:r>
      <w:r w:rsidR="00C579D0">
        <w:rPr>
          <w:rFonts w:ascii="Times New Roman" w:hAnsi="Times New Roman" w:cs="Times New Roman"/>
          <w:sz w:val="24"/>
          <w:szCs w:val="24"/>
        </w:rPr>
        <w:t xml:space="preserve">movement of </w:t>
      </w:r>
      <w:r w:rsidR="00742A7E">
        <w:rPr>
          <w:rFonts w:ascii="Times New Roman" w:hAnsi="Times New Roman" w:cs="Times New Roman"/>
          <w:sz w:val="24"/>
          <w:szCs w:val="24"/>
        </w:rPr>
        <w:t xml:space="preserve">viable </w:t>
      </w:r>
      <w:r>
        <w:rPr>
          <w:rFonts w:ascii="Times New Roman" w:hAnsi="Times New Roman" w:cs="Times New Roman"/>
          <w:sz w:val="24"/>
          <w:szCs w:val="24"/>
        </w:rPr>
        <w:t>seed back onto the site</w:t>
      </w:r>
      <w:r w:rsidR="00C579D0">
        <w:rPr>
          <w:rFonts w:ascii="Times New Roman" w:hAnsi="Times New Roman" w:cs="Times New Roman"/>
          <w:sz w:val="24"/>
          <w:szCs w:val="24"/>
        </w:rPr>
        <w:t xml:space="preserve"> from other locations</w:t>
      </w:r>
      <w:r>
        <w:rPr>
          <w:rFonts w:ascii="Times New Roman" w:hAnsi="Times New Roman" w:cs="Times New Roman"/>
          <w:sz w:val="24"/>
          <w:szCs w:val="24"/>
        </w:rPr>
        <w:t>. Also, a vigorous stand of perennial grasses (or other desired species</w:t>
      </w:r>
      <w:r w:rsidR="00742A7E">
        <w:rPr>
          <w:rFonts w:ascii="Times New Roman" w:hAnsi="Times New Roman" w:cs="Times New Roman"/>
          <w:sz w:val="24"/>
          <w:szCs w:val="24"/>
        </w:rPr>
        <w:t xml:space="preserve"> on cropland</w:t>
      </w:r>
      <w:r>
        <w:rPr>
          <w:rFonts w:ascii="Times New Roman" w:hAnsi="Times New Roman" w:cs="Times New Roman"/>
          <w:sz w:val="24"/>
          <w:szCs w:val="24"/>
        </w:rPr>
        <w:t xml:space="preserve">) must be established to reduce the number of germination “safe sites” </w:t>
      </w:r>
      <w:r w:rsidR="00742A7E">
        <w:rPr>
          <w:rFonts w:ascii="Times New Roman" w:hAnsi="Times New Roman" w:cs="Times New Roman"/>
          <w:sz w:val="24"/>
          <w:szCs w:val="24"/>
        </w:rPr>
        <w:t xml:space="preserve">in the soil that </w:t>
      </w:r>
      <w:r>
        <w:rPr>
          <w:rFonts w:ascii="Times New Roman" w:hAnsi="Times New Roman" w:cs="Times New Roman"/>
          <w:sz w:val="24"/>
          <w:szCs w:val="24"/>
        </w:rPr>
        <w:t xml:space="preserve">yellow starthistle seed </w:t>
      </w:r>
      <w:r w:rsidR="00742A7E">
        <w:rPr>
          <w:rFonts w:ascii="Times New Roman" w:hAnsi="Times New Roman" w:cs="Times New Roman"/>
          <w:sz w:val="24"/>
          <w:szCs w:val="24"/>
        </w:rPr>
        <w:t xml:space="preserve">may </w:t>
      </w:r>
      <w:r>
        <w:rPr>
          <w:rFonts w:ascii="Times New Roman" w:hAnsi="Times New Roman" w:cs="Times New Roman"/>
          <w:sz w:val="24"/>
          <w:szCs w:val="24"/>
        </w:rPr>
        <w:t>inhabit</w:t>
      </w:r>
      <w:r w:rsidR="00742A7E">
        <w:rPr>
          <w:rFonts w:ascii="Times New Roman" w:hAnsi="Times New Roman" w:cs="Times New Roman"/>
          <w:sz w:val="24"/>
          <w:szCs w:val="24"/>
        </w:rPr>
        <w:t>. Safe sites are minute locations in the soil that provide the best microenvironment for seed to germinate and for the seedling</w:t>
      </w:r>
      <w:r w:rsidR="00C579D0">
        <w:rPr>
          <w:rFonts w:ascii="Times New Roman" w:hAnsi="Times New Roman" w:cs="Times New Roman"/>
          <w:sz w:val="24"/>
          <w:szCs w:val="24"/>
        </w:rPr>
        <w:t>s</w:t>
      </w:r>
      <w:r w:rsidR="00742A7E">
        <w:rPr>
          <w:rFonts w:ascii="Times New Roman" w:hAnsi="Times New Roman" w:cs="Times New Roman"/>
          <w:sz w:val="24"/>
          <w:szCs w:val="24"/>
        </w:rPr>
        <w:t xml:space="preserve"> to establish</w:t>
      </w:r>
      <w:r w:rsidR="00C579D0">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AC74E7" w:rsidRDefault="00C925B1" w:rsidP="00AC74E7">
      <w:pPr>
        <w:spacing w:after="160"/>
        <w:ind w:firstLine="540"/>
        <w:rPr>
          <w:rFonts w:ascii="Times New Roman" w:hAnsi="Times New Roman" w:cs="Times New Roman"/>
          <w:i/>
          <w:sz w:val="24"/>
          <w:szCs w:val="24"/>
        </w:rPr>
      </w:pPr>
      <w:r>
        <w:rPr>
          <w:rFonts w:ascii="Times New Roman" w:hAnsi="Times New Roman" w:cs="Times New Roman"/>
          <w:sz w:val="24"/>
          <w:szCs w:val="24"/>
        </w:rPr>
        <w:t xml:space="preserve">Mechanical </w:t>
      </w:r>
      <w:r w:rsidR="008E5A1F">
        <w:rPr>
          <w:rFonts w:ascii="Times New Roman" w:hAnsi="Times New Roman" w:cs="Times New Roman"/>
          <w:sz w:val="24"/>
          <w:szCs w:val="24"/>
        </w:rPr>
        <w:t xml:space="preserve">tillage </w:t>
      </w:r>
      <w:r>
        <w:rPr>
          <w:rFonts w:ascii="Times New Roman" w:hAnsi="Times New Roman" w:cs="Times New Roman"/>
          <w:sz w:val="24"/>
          <w:szCs w:val="24"/>
        </w:rPr>
        <w:t>methods can effective</w:t>
      </w:r>
      <w:r w:rsidR="008E5A1F">
        <w:rPr>
          <w:rFonts w:ascii="Times New Roman" w:hAnsi="Times New Roman" w:cs="Times New Roman"/>
          <w:sz w:val="24"/>
          <w:szCs w:val="24"/>
        </w:rPr>
        <w:t xml:space="preserve">ly control yellow starthistle if they are </w:t>
      </w:r>
      <w:r>
        <w:rPr>
          <w:rFonts w:ascii="Times New Roman" w:hAnsi="Times New Roman" w:cs="Times New Roman"/>
          <w:sz w:val="24"/>
          <w:szCs w:val="24"/>
        </w:rPr>
        <w:t xml:space="preserve">properly timed </w:t>
      </w:r>
      <w:r w:rsidR="008E5A1F">
        <w:rPr>
          <w:rFonts w:ascii="Times New Roman" w:hAnsi="Times New Roman" w:cs="Times New Roman"/>
          <w:sz w:val="24"/>
          <w:szCs w:val="24"/>
        </w:rPr>
        <w:t>to prevent seed production</w:t>
      </w:r>
      <w:r w:rsidR="00C579D0">
        <w:rPr>
          <w:rFonts w:ascii="Times New Roman" w:hAnsi="Times New Roman" w:cs="Times New Roman"/>
          <w:sz w:val="24"/>
          <w:szCs w:val="24"/>
        </w:rPr>
        <w:t>,</w:t>
      </w:r>
      <w:r w:rsidR="008E5A1F">
        <w:rPr>
          <w:rFonts w:ascii="Times New Roman" w:hAnsi="Times New Roman" w:cs="Times New Roman"/>
          <w:sz w:val="24"/>
          <w:szCs w:val="24"/>
        </w:rPr>
        <w:t xml:space="preserve"> </w:t>
      </w:r>
      <w:r>
        <w:rPr>
          <w:rFonts w:ascii="Times New Roman" w:hAnsi="Times New Roman" w:cs="Times New Roman"/>
          <w:sz w:val="24"/>
          <w:szCs w:val="24"/>
        </w:rPr>
        <w:t xml:space="preserve">and </w:t>
      </w:r>
      <w:r w:rsidR="00C579D0">
        <w:rPr>
          <w:rFonts w:ascii="Times New Roman" w:hAnsi="Times New Roman" w:cs="Times New Roman"/>
          <w:sz w:val="24"/>
          <w:szCs w:val="24"/>
        </w:rPr>
        <w:t xml:space="preserve">they </w:t>
      </w:r>
      <w:r>
        <w:rPr>
          <w:rFonts w:ascii="Times New Roman" w:hAnsi="Times New Roman" w:cs="Times New Roman"/>
          <w:sz w:val="24"/>
          <w:szCs w:val="24"/>
        </w:rPr>
        <w:t xml:space="preserve">persistent </w:t>
      </w:r>
      <w:r w:rsidR="008E5A1F">
        <w:rPr>
          <w:rFonts w:ascii="Times New Roman" w:hAnsi="Times New Roman" w:cs="Times New Roman"/>
          <w:sz w:val="24"/>
          <w:szCs w:val="24"/>
        </w:rPr>
        <w:t xml:space="preserve">long enough </w:t>
      </w:r>
      <w:r w:rsidR="00C579D0">
        <w:rPr>
          <w:rFonts w:ascii="Times New Roman" w:hAnsi="Times New Roman" w:cs="Times New Roman"/>
          <w:sz w:val="24"/>
          <w:szCs w:val="24"/>
        </w:rPr>
        <w:t xml:space="preserve">across time </w:t>
      </w:r>
      <w:r w:rsidR="008E5A1F">
        <w:rPr>
          <w:rFonts w:ascii="Times New Roman" w:hAnsi="Times New Roman" w:cs="Times New Roman"/>
          <w:sz w:val="24"/>
          <w:szCs w:val="24"/>
        </w:rPr>
        <w:t xml:space="preserve">to deplete the soil seedbank. New and especially small </w:t>
      </w:r>
      <w:r>
        <w:rPr>
          <w:rFonts w:ascii="Times New Roman" w:hAnsi="Times New Roman" w:cs="Times New Roman"/>
          <w:sz w:val="24"/>
          <w:szCs w:val="24"/>
        </w:rPr>
        <w:t xml:space="preserve">patches </w:t>
      </w:r>
      <w:r w:rsidR="008E5A1F">
        <w:rPr>
          <w:rFonts w:ascii="Times New Roman" w:hAnsi="Times New Roman" w:cs="Times New Roman"/>
          <w:sz w:val="24"/>
          <w:szCs w:val="24"/>
        </w:rPr>
        <w:t xml:space="preserve">of yellow starthistle </w:t>
      </w:r>
      <w:r>
        <w:rPr>
          <w:rFonts w:ascii="Times New Roman" w:hAnsi="Times New Roman" w:cs="Times New Roman"/>
          <w:sz w:val="24"/>
          <w:szCs w:val="24"/>
        </w:rPr>
        <w:t xml:space="preserve">can be effectively addressed by hand removal (pulling, digging, hoeing, etc.), </w:t>
      </w:r>
      <w:r w:rsidR="00C579D0">
        <w:rPr>
          <w:rFonts w:ascii="Times New Roman" w:hAnsi="Times New Roman" w:cs="Times New Roman"/>
          <w:sz w:val="24"/>
          <w:szCs w:val="24"/>
        </w:rPr>
        <w:t xml:space="preserve">as can </w:t>
      </w:r>
      <w:r>
        <w:rPr>
          <w:rFonts w:ascii="Times New Roman" w:hAnsi="Times New Roman" w:cs="Times New Roman"/>
          <w:sz w:val="24"/>
          <w:szCs w:val="24"/>
        </w:rPr>
        <w:t xml:space="preserve">old infestations that have been treated for </w:t>
      </w:r>
      <w:r>
        <w:rPr>
          <w:rFonts w:ascii="Times New Roman" w:hAnsi="Times New Roman" w:cs="Times New Roman"/>
          <w:sz w:val="24"/>
          <w:szCs w:val="24"/>
        </w:rPr>
        <w:lastRenderedPageBreak/>
        <w:t xml:space="preserve">several years or longer and </w:t>
      </w:r>
      <w:r w:rsidR="00AC74E7">
        <w:rPr>
          <w:rFonts w:ascii="Times New Roman" w:hAnsi="Times New Roman" w:cs="Times New Roman"/>
          <w:sz w:val="24"/>
          <w:szCs w:val="24"/>
        </w:rPr>
        <w:t xml:space="preserve">have few plants </w:t>
      </w:r>
      <w:r w:rsidR="008E5A1F">
        <w:rPr>
          <w:rFonts w:ascii="Times New Roman" w:hAnsi="Times New Roman" w:cs="Times New Roman"/>
          <w:sz w:val="24"/>
          <w:szCs w:val="24"/>
        </w:rPr>
        <w:t xml:space="preserve">or viable seed </w:t>
      </w:r>
      <w:r w:rsidR="00AC74E7">
        <w:rPr>
          <w:rFonts w:ascii="Times New Roman" w:hAnsi="Times New Roman" w:cs="Times New Roman"/>
          <w:sz w:val="24"/>
          <w:szCs w:val="24"/>
        </w:rPr>
        <w:t xml:space="preserve">left on </w:t>
      </w:r>
      <w:r w:rsidR="008E5A1F">
        <w:rPr>
          <w:rFonts w:ascii="Times New Roman" w:hAnsi="Times New Roman" w:cs="Times New Roman"/>
          <w:sz w:val="24"/>
          <w:szCs w:val="24"/>
        </w:rPr>
        <w:t xml:space="preserve">the </w:t>
      </w:r>
      <w:r w:rsidR="00AC74E7">
        <w:rPr>
          <w:rFonts w:ascii="Times New Roman" w:hAnsi="Times New Roman" w:cs="Times New Roman"/>
          <w:sz w:val="24"/>
          <w:szCs w:val="24"/>
        </w:rPr>
        <w:t xml:space="preserve">site. </w:t>
      </w:r>
      <w:r w:rsidR="008E5A1F">
        <w:rPr>
          <w:rFonts w:ascii="Times New Roman" w:hAnsi="Times New Roman" w:cs="Times New Roman"/>
          <w:sz w:val="24"/>
          <w:szCs w:val="24"/>
        </w:rPr>
        <w:t xml:space="preserve">Tillage treatments must remove all stem material </w:t>
      </w:r>
      <w:r w:rsidR="00AC74E7">
        <w:rPr>
          <w:rFonts w:ascii="Times New Roman" w:hAnsi="Times New Roman" w:cs="Times New Roman"/>
          <w:sz w:val="24"/>
          <w:szCs w:val="24"/>
        </w:rPr>
        <w:t xml:space="preserve">to ensure there are no basal buds left for regrowth to occur. </w:t>
      </w:r>
      <w:r w:rsidR="008E5A1F">
        <w:rPr>
          <w:rFonts w:ascii="Times New Roman" w:hAnsi="Times New Roman" w:cs="Times New Roman"/>
          <w:sz w:val="24"/>
          <w:szCs w:val="24"/>
        </w:rPr>
        <w:t xml:space="preserve">When </w:t>
      </w:r>
      <w:r w:rsidR="00AA499E">
        <w:rPr>
          <w:rFonts w:ascii="Times New Roman" w:hAnsi="Times New Roman" w:cs="Times New Roman"/>
          <w:sz w:val="24"/>
          <w:szCs w:val="24"/>
        </w:rPr>
        <w:t xml:space="preserve">two </w:t>
      </w:r>
      <w:r w:rsidR="00AC74E7">
        <w:rPr>
          <w:rFonts w:ascii="Times New Roman" w:hAnsi="Times New Roman" w:cs="Times New Roman"/>
          <w:sz w:val="24"/>
          <w:szCs w:val="24"/>
        </w:rPr>
        <w:t xml:space="preserve">inches </w:t>
      </w:r>
      <w:r w:rsidR="00C579D0">
        <w:rPr>
          <w:rFonts w:ascii="Times New Roman" w:hAnsi="Times New Roman" w:cs="Times New Roman"/>
          <w:sz w:val="24"/>
          <w:szCs w:val="24"/>
        </w:rPr>
        <w:t xml:space="preserve">or more </w:t>
      </w:r>
      <w:r w:rsidR="00AC74E7">
        <w:rPr>
          <w:rFonts w:ascii="Times New Roman" w:hAnsi="Times New Roman" w:cs="Times New Roman"/>
          <w:sz w:val="24"/>
          <w:szCs w:val="24"/>
        </w:rPr>
        <w:t xml:space="preserve">of </w:t>
      </w:r>
      <w:r w:rsidR="008E5A1F">
        <w:rPr>
          <w:rFonts w:ascii="Times New Roman" w:hAnsi="Times New Roman" w:cs="Times New Roman"/>
          <w:sz w:val="24"/>
          <w:szCs w:val="24"/>
        </w:rPr>
        <w:t xml:space="preserve">a </w:t>
      </w:r>
      <w:r w:rsidR="00AC74E7">
        <w:rPr>
          <w:rFonts w:ascii="Times New Roman" w:hAnsi="Times New Roman" w:cs="Times New Roman"/>
          <w:sz w:val="24"/>
          <w:szCs w:val="24"/>
        </w:rPr>
        <w:t xml:space="preserve">stem </w:t>
      </w:r>
      <w:r w:rsidR="008E5A1F">
        <w:rPr>
          <w:rFonts w:ascii="Times New Roman" w:hAnsi="Times New Roman" w:cs="Times New Roman"/>
          <w:sz w:val="24"/>
          <w:szCs w:val="24"/>
        </w:rPr>
        <w:t xml:space="preserve">remain </w:t>
      </w:r>
      <w:r w:rsidR="00AC74E7">
        <w:rPr>
          <w:rFonts w:ascii="Times New Roman" w:hAnsi="Times New Roman" w:cs="Times New Roman"/>
          <w:sz w:val="24"/>
          <w:szCs w:val="24"/>
        </w:rPr>
        <w:t xml:space="preserve">after a </w:t>
      </w:r>
      <w:r w:rsidR="008E5A1F">
        <w:rPr>
          <w:rFonts w:ascii="Times New Roman" w:hAnsi="Times New Roman" w:cs="Times New Roman"/>
          <w:sz w:val="24"/>
          <w:szCs w:val="24"/>
        </w:rPr>
        <w:t xml:space="preserve">mechanical </w:t>
      </w:r>
      <w:r w:rsidR="00AC74E7">
        <w:rPr>
          <w:rFonts w:ascii="Times New Roman" w:hAnsi="Times New Roman" w:cs="Times New Roman"/>
          <w:sz w:val="24"/>
          <w:szCs w:val="24"/>
        </w:rPr>
        <w:t>treatment</w:t>
      </w:r>
      <w:r w:rsidR="00AA499E">
        <w:rPr>
          <w:rFonts w:ascii="Times New Roman" w:hAnsi="Times New Roman" w:cs="Times New Roman"/>
          <w:sz w:val="24"/>
          <w:szCs w:val="24"/>
        </w:rPr>
        <w:t>,</w:t>
      </w:r>
      <w:r w:rsidR="00AC74E7">
        <w:rPr>
          <w:rFonts w:ascii="Times New Roman" w:hAnsi="Times New Roman" w:cs="Times New Roman"/>
          <w:sz w:val="24"/>
          <w:szCs w:val="24"/>
        </w:rPr>
        <w:t xml:space="preserve"> </w:t>
      </w:r>
      <w:r w:rsidR="008E5A1F">
        <w:rPr>
          <w:rFonts w:ascii="Times New Roman" w:hAnsi="Times New Roman" w:cs="Times New Roman"/>
          <w:sz w:val="24"/>
          <w:szCs w:val="24"/>
        </w:rPr>
        <w:t xml:space="preserve">there can be rapid </w:t>
      </w:r>
      <w:r w:rsidR="00AC74E7">
        <w:rPr>
          <w:rFonts w:ascii="Times New Roman" w:hAnsi="Times New Roman" w:cs="Times New Roman"/>
          <w:sz w:val="24"/>
          <w:szCs w:val="24"/>
        </w:rPr>
        <w:t>regrowth from one or more buds</w:t>
      </w:r>
      <w:r w:rsidR="008E5A1F">
        <w:rPr>
          <w:rFonts w:ascii="Times New Roman" w:hAnsi="Times New Roman" w:cs="Times New Roman"/>
          <w:sz w:val="24"/>
          <w:szCs w:val="24"/>
        </w:rPr>
        <w:t xml:space="preserve"> at the base of the stem, provided the roots have access to adequate soil moisture</w:t>
      </w:r>
      <w:r w:rsidR="00AC74E7">
        <w:rPr>
          <w:rFonts w:ascii="Times New Roman" w:hAnsi="Times New Roman" w:cs="Times New Roman"/>
          <w:sz w:val="24"/>
          <w:szCs w:val="24"/>
        </w:rPr>
        <w:t>. Mechanical treatment</w:t>
      </w:r>
      <w:r w:rsidR="009C472D">
        <w:rPr>
          <w:rFonts w:ascii="Times New Roman" w:hAnsi="Times New Roman" w:cs="Times New Roman"/>
          <w:sz w:val="24"/>
          <w:szCs w:val="24"/>
        </w:rPr>
        <w:t>s</w:t>
      </w:r>
      <w:r w:rsidR="00AC74E7">
        <w:rPr>
          <w:rFonts w:ascii="Times New Roman" w:hAnsi="Times New Roman" w:cs="Times New Roman"/>
          <w:sz w:val="24"/>
          <w:szCs w:val="24"/>
        </w:rPr>
        <w:t xml:space="preserve"> should occur after the plants have bolted and before any viable seed has been produced</w:t>
      </w:r>
      <w:r w:rsidR="009C472D">
        <w:rPr>
          <w:rFonts w:ascii="Times New Roman" w:hAnsi="Times New Roman" w:cs="Times New Roman"/>
          <w:sz w:val="24"/>
          <w:szCs w:val="24"/>
        </w:rPr>
        <w:t xml:space="preserve"> during the early flowering stage, which is about</w:t>
      </w:r>
      <w:r w:rsidR="00852254">
        <w:rPr>
          <w:rFonts w:ascii="Times New Roman" w:hAnsi="Times New Roman" w:cs="Times New Roman"/>
          <w:sz w:val="24"/>
          <w:szCs w:val="24"/>
        </w:rPr>
        <w:t xml:space="preserve"> </w:t>
      </w:r>
      <w:r w:rsidR="00AA499E">
        <w:rPr>
          <w:rFonts w:ascii="Times New Roman" w:hAnsi="Times New Roman" w:cs="Times New Roman"/>
          <w:sz w:val="24"/>
          <w:szCs w:val="24"/>
        </w:rPr>
        <w:t xml:space="preserve">eight </w:t>
      </w:r>
      <w:r w:rsidR="00AC74E7">
        <w:rPr>
          <w:rFonts w:ascii="Times New Roman" w:hAnsi="Times New Roman" w:cs="Times New Roman"/>
          <w:sz w:val="24"/>
          <w:szCs w:val="24"/>
        </w:rPr>
        <w:t xml:space="preserve">days after flower initiation occurs. </w:t>
      </w:r>
      <w:r w:rsidR="00AA499E">
        <w:rPr>
          <w:rFonts w:ascii="Times New Roman" w:hAnsi="Times New Roman" w:cs="Times New Roman"/>
          <w:sz w:val="24"/>
          <w:szCs w:val="24"/>
        </w:rPr>
        <w:t>Large-</w:t>
      </w:r>
      <w:r w:rsidR="00AC74E7">
        <w:rPr>
          <w:rFonts w:ascii="Times New Roman" w:hAnsi="Times New Roman" w:cs="Times New Roman"/>
          <w:sz w:val="24"/>
          <w:szCs w:val="24"/>
        </w:rPr>
        <w:t xml:space="preserve">scale tillage </w:t>
      </w:r>
      <w:r w:rsidR="009C472D">
        <w:rPr>
          <w:rFonts w:ascii="Times New Roman" w:hAnsi="Times New Roman" w:cs="Times New Roman"/>
          <w:sz w:val="24"/>
          <w:szCs w:val="24"/>
        </w:rPr>
        <w:t xml:space="preserve">can </w:t>
      </w:r>
      <w:r w:rsidR="00AC74E7">
        <w:rPr>
          <w:rFonts w:ascii="Times New Roman" w:hAnsi="Times New Roman" w:cs="Times New Roman"/>
          <w:sz w:val="24"/>
          <w:szCs w:val="24"/>
        </w:rPr>
        <w:t>control large</w:t>
      </w:r>
      <w:r w:rsidR="009C472D">
        <w:rPr>
          <w:rFonts w:ascii="Times New Roman" w:hAnsi="Times New Roman" w:cs="Times New Roman"/>
          <w:sz w:val="24"/>
          <w:szCs w:val="24"/>
        </w:rPr>
        <w:t xml:space="preserve"> </w:t>
      </w:r>
      <w:r w:rsidR="00AC74E7">
        <w:rPr>
          <w:rFonts w:ascii="Times New Roman" w:hAnsi="Times New Roman" w:cs="Times New Roman"/>
          <w:sz w:val="24"/>
          <w:szCs w:val="24"/>
        </w:rPr>
        <w:t xml:space="preserve">infestations of yellow starthistle when it severs the root below the soil surface and </w:t>
      </w:r>
      <w:r w:rsidR="00852254">
        <w:rPr>
          <w:rFonts w:ascii="Times New Roman" w:hAnsi="Times New Roman" w:cs="Times New Roman"/>
          <w:sz w:val="24"/>
          <w:szCs w:val="24"/>
        </w:rPr>
        <w:t>separates</w:t>
      </w:r>
      <w:r w:rsidR="00AC74E7">
        <w:rPr>
          <w:rFonts w:ascii="Times New Roman" w:hAnsi="Times New Roman" w:cs="Times New Roman"/>
          <w:sz w:val="24"/>
          <w:szCs w:val="24"/>
        </w:rPr>
        <w:t xml:space="preserve"> the root crown from the tap root below. </w:t>
      </w:r>
      <w:r w:rsidR="00DE1D8A">
        <w:rPr>
          <w:rFonts w:ascii="Times New Roman" w:hAnsi="Times New Roman" w:cs="Times New Roman"/>
          <w:sz w:val="24"/>
          <w:szCs w:val="24"/>
        </w:rPr>
        <w:t xml:space="preserve">It is most effective in early summer </w:t>
      </w:r>
      <w:r w:rsidR="009C472D">
        <w:rPr>
          <w:rFonts w:ascii="Times New Roman" w:hAnsi="Times New Roman" w:cs="Times New Roman"/>
          <w:sz w:val="24"/>
          <w:szCs w:val="24"/>
        </w:rPr>
        <w:t>b</w:t>
      </w:r>
      <w:r w:rsidR="00DE1D8A">
        <w:rPr>
          <w:rFonts w:ascii="Times New Roman" w:hAnsi="Times New Roman" w:cs="Times New Roman"/>
          <w:sz w:val="24"/>
          <w:szCs w:val="24"/>
        </w:rPr>
        <w:t xml:space="preserve">efore seed set occurs. Repeated tillage just before seed set can deplete the seedbank dramatically in a few years. </w:t>
      </w:r>
    </w:p>
    <w:p w:rsidR="00AC74E7" w:rsidRDefault="00AC74E7" w:rsidP="00366A10">
      <w:pPr>
        <w:spacing w:after="160"/>
        <w:ind w:firstLine="540"/>
        <w:rPr>
          <w:rFonts w:ascii="Times New Roman" w:hAnsi="Times New Roman" w:cs="Times New Roman"/>
          <w:sz w:val="24"/>
          <w:szCs w:val="24"/>
        </w:rPr>
      </w:pPr>
      <w:r>
        <w:rPr>
          <w:rFonts w:ascii="Times New Roman" w:hAnsi="Times New Roman" w:cs="Times New Roman"/>
          <w:sz w:val="24"/>
          <w:szCs w:val="24"/>
        </w:rPr>
        <w:t>When topography and soil conditions permit, mowing can effective</w:t>
      </w:r>
      <w:r w:rsidR="00C579D0">
        <w:rPr>
          <w:rFonts w:ascii="Times New Roman" w:hAnsi="Times New Roman" w:cs="Times New Roman"/>
          <w:sz w:val="24"/>
          <w:szCs w:val="24"/>
        </w:rPr>
        <w:t xml:space="preserve">ly </w:t>
      </w:r>
      <w:r w:rsidR="009C472D">
        <w:rPr>
          <w:rFonts w:ascii="Times New Roman" w:hAnsi="Times New Roman" w:cs="Times New Roman"/>
          <w:sz w:val="24"/>
          <w:szCs w:val="24"/>
        </w:rPr>
        <w:t xml:space="preserve">control </w:t>
      </w:r>
      <w:r w:rsidR="00C579D0">
        <w:rPr>
          <w:rFonts w:ascii="Times New Roman" w:hAnsi="Times New Roman" w:cs="Times New Roman"/>
          <w:sz w:val="24"/>
          <w:szCs w:val="24"/>
        </w:rPr>
        <w:t>yellow starthistle.</w:t>
      </w:r>
      <w:r w:rsidR="009C472D">
        <w:rPr>
          <w:rFonts w:ascii="Times New Roman" w:hAnsi="Times New Roman" w:cs="Times New Roman"/>
          <w:sz w:val="24"/>
          <w:szCs w:val="24"/>
        </w:rPr>
        <w:t xml:space="preserve"> Mowing treatments work best when </w:t>
      </w:r>
      <w:r>
        <w:rPr>
          <w:rFonts w:ascii="Times New Roman" w:hAnsi="Times New Roman" w:cs="Times New Roman"/>
          <w:sz w:val="24"/>
          <w:szCs w:val="24"/>
        </w:rPr>
        <w:t xml:space="preserve">applied after the bloom has begun, but before </w:t>
      </w:r>
      <w:r w:rsidR="00C579D0">
        <w:rPr>
          <w:rFonts w:ascii="Times New Roman" w:hAnsi="Times New Roman" w:cs="Times New Roman"/>
          <w:sz w:val="24"/>
          <w:szCs w:val="24"/>
        </w:rPr>
        <w:t xml:space="preserve">five </w:t>
      </w:r>
      <w:r w:rsidR="00AA499E">
        <w:rPr>
          <w:rFonts w:ascii="Times New Roman" w:hAnsi="Times New Roman" w:cs="Times New Roman"/>
          <w:sz w:val="24"/>
          <w:szCs w:val="24"/>
        </w:rPr>
        <w:t xml:space="preserve">percent </w:t>
      </w:r>
      <w:r>
        <w:rPr>
          <w:rFonts w:ascii="Times New Roman" w:hAnsi="Times New Roman" w:cs="Times New Roman"/>
          <w:sz w:val="24"/>
          <w:szCs w:val="24"/>
        </w:rPr>
        <w:t>of the flower</w:t>
      </w:r>
      <w:r w:rsidR="009C472D">
        <w:rPr>
          <w:rFonts w:ascii="Times New Roman" w:hAnsi="Times New Roman" w:cs="Times New Roman"/>
          <w:sz w:val="24"/>
          <w:szCs w:val="24"/>
        </w:rPr>
        <w:t xml:space="preserve"> </w:t>
      </w:r>
      <w:r>
        <w:rPr>
          <w:rFonts w:ascii="Times New Roman" w:hAnsi="Times New Roman" w:cs="Times New Roman"/>
          <w:sz w:val="24"/>
          <w:szCs w:val="24"/>
        </w:rPr>
        <w:t>heads are in bloom. Mowing too early can permit rapid regrowth because deep soil moisture is abundant</w:t>
      </w:r>
      <w:r w:rsidR="009C472D">
        <w:rPr>
          <w:rFonts w:ascii="Times New Roman" w:hAnsi="Times New Roman" w:cs="Times New Roman"/>
          <w:sz w:val="24"/>
          <w:szCs w:val="24"/>
        </w:rPr>
        <w:t xml:space="preserve"> and the plant can regrow from buds at the base of each stem</w:t>
      </w:r>
      <w:r>
        <w:rPr>
          <w:rFonts w:ascii="Times New Roman" w:hAnsi="Times New Roman" w:cs="Times New Roman"/>
          <w:sz w:val="24"/>
          <w:szCs w:val="24"/>
        </w:rPr>
        <w:t xml:space="preserve">. </w:t>
      </w:r>
      <w:r w:rsidR="009C472D">
        <w:rPr>
          <w:rFonts w:ascii="Times New Roman" w:hAnsi="Times New Roman" w:cs="Times New Roman"/>
          <w:sz w:val="24"/>
          <w:szCs w:val="24"/>
        </w:rPr>
        <w:t xml:space="preserve">Mowing too late (&gt; </w:t>
      </w:r>
      <w:r w:rsidR="00C579D0">
        <w:rPr>
          <w:rFonts w:ascii="Times New Roman" w:hAnsi="Times New Roman" w:cs="Times New Roman"/>
          <w:sz w:val="24"/>
          <w:szCs w:val="24"/>
        </w:rPr>
        <w:t xml:space="preserve">eight </w:t>
      </w:r>
      <w:r w:rsidR="009C472D">
        <w:rPr>
          <w:rFonts w:ascii="Times New Roman" w:hAnsi="Times New Roman" w:cs="Times New Roman"/>
          <w:sz w:val="24"/>
          <w:szCs w:val="24"/>
        </w:rPr>
        <w:t>days after flower initiation) just disperses viable seed</w:t>
      </w:r>
      <w:r w:rsidR="00C579D0">
        <w:rPr>
          <w:rFonts w:ascii="Times New Roman" w:hAnsi="Times New Roman" w:cs="Times New Roman"/>
          <w:sz w:val="24"/>
          <w:szCs w:val="24"/>
        </w:rPr>
        <w:t xml:space="preserve">, and the later into the </w:t>
      </w:r>
      <w:r w:rsidR="009C472D">
        <w:rPr>
          <w:rFonts w:ascii="Times New Roman" w:hAnsi="Times New Roman" w:cs="Times New Roman"/>
          <w:sz w:val="24"/>
          <w:szCs w:val="24"/>
        </w:rPr>
        <w:t>flowering period</w:t>
      </w:r>
      <w:r w:rsidR="00C579D0">
        <w:rPr>
          <w:rFonts w:ascii="Times New Roman" w:hAnsi="Times New Roman" w:cs="Times New Roman"/>
          <w:sz w:val="24"/>
          <w:szCs w:val="24"/>
        </w:rPr>
        <w:t xml:space="preserve"> that mowing occurs</w:t>
      </w:r>
      <w:r w:rsidR="009C472D">
        <w:rPr>
          <w:rFonts w:ascii="Times New Roman" w:hAnsi="Times New Roman" w:cs="Times New Roman"/>
          <w:sz w:val="24"/>
          <w:szCs w:val="24"/>
        </w:rPr>
        <w:t xml:space="preserve">, the greater the numbers of viable seed present. </w:t>
      </w:r>
      <w:r>
        <w:rPr>
          <w:rFonts w:ascii="Times New Roman" w:hAnsi="Times New Roman" w:cs="Times New Roman"/>
          <w:sz w:val="24"/>
          <w:szCs w:val="24"/>
        </w:rPr>
        <w:t>Also, if desired perennial grasses inhabit the site, mowing treatmen</w:t>
      </w:r>
      <w:r w:rsidR="009C472D">
        <w:rPr>
          <w:rFonts w:ascii="Times New Roman" w:hAnsi="Times New Roman" w:cs="Times New Roman"/>
          <w:sz w:val="24"/>
          <w:szCs w:val="24"/>
        </w:rPr>
        <w:t>t</w:t>
      </w:r>
      <w:r>
        <w:rPr>
          <w:rFonts w:ascii="Times New Roman" w:hAnsi="Times New Roman" w:cs="Times New Roman"/>
          <w:sz w:val="24"/>
          <w:szCs w:val="24"/>
        </w:rPr>
        <w:t xml:space="preserve">s that </w:t>
      </w:r>
      <w:r w:rsidR="00C579D0">
        <w:rPr>
          <w:rFonts w:ascii="Times New Roman" w:hAnsi="Times New Roman" w:cs="Times New Roman"/>
          <w:sz w:val="24"/>
          <w:szCs w:val="24"/>
        </w:rPr>
        <w:t xml:space="preserve">overlap plant growth (for the grasses) from </w:t>
      </w:r>
      <w:r>
        <w:rPr>
          <w:rFonts w:ascii="Times New Roman" w:hAnsi="Times New Roman" w:cs="Times New Roman"/>
          <w:sz w:val="24"/>
          <w:szCs w:val="24"/>
        </w:rPr>
        <w:t xml:space="preserve">just after </w:t>
      </w:r>
      <w:r w:rsidR="00C579D0">
        <w:rPr>
          <w:rFonts w:ascii="Times New Roman" w:hAnsi="Times New Roman" w:cs="Times New Roman"/>
          <w:sz w:val="24"/>
          <w:szCs w:val="24"/>
        </w:rPr>
        <w:t xml:space="preserve">the grasses reach the </w:t>
      </w:r>
      <w:r>
        <w:rPr>
          <w:rFonts w:ascii="Times New Roman" w:hAnsi="Times New Roman" w:cs="Times New Roman"/>
          <w:sz w:val="24"/>
          <w:szCs w:val="24"/>
        </w:rPr>
        <w:t xml:space="preserve">boot stage </w:t>
      </w:r>
      <w:r w:rsidR="009C472D">
        <w:rPr>
          <w:rFonts w:ascii="Times New Roman" w:hAnsi="Times New Roman" w:cs="Times New Roman"/>
          <w:sz w:val="24"/>
          <w:szCs w:val="24"/>
        </w:rPr>
        <w:t xml:space="preserve">through early </w:t>
      </w:r>
      <w:r w:rsidR="00852254">
        <w:rPr>
          <w:rFonts w:ascii="Times New Roman" w:hAnsi="Times New Roman" w:cs="Times New Roman"/>
          <w:sz w:val="24"/>
          <w:szCs w:val="24"/>
        </w:rPr>
        <w:t>seed head</w:t>
      </w:r>
      <w:r w:rsidR="009C472D">
        <w:rPr>
          <w:rFonts w:ascii="Times New Roman" w:hAnsi="Times New Roman" w:cs="Times New Roman"/>
          <w:sz w:val="24"/>
          <w:szCs w:val="24"/>
        </w:rPr>
        <w:t xml:space="preserve"> emergence </w:t>
      </w:r>
      <w:r>
        <w:rPr>
          <w:rFonts w:ascii="Times New Roman" w:hAnsi="Times New Roman" w:cs="Times New Roman"/>
          <w:sz w:val="24"/>
          <w:szCs w:val="24"/>
        </w:rPr>
        <w:t xml:space="preserve">are likely to result in less carbohydrate production and a decline in </w:t>
      </w:r>
      <w:r w:rsidR="009C472D">
        <w:rPr>
          <w:rFonts w:ascii="Times New Roman" w:hAnsi="Times New Roman" w:cs="Times New Roman"/>
          <w:sz w:val="24"/>
          <w:szCs w:val="24"/>
        </w:rPr>
        <w:t xml:space="preserve">the </w:t>
      </w:r>
      <w:r>
        <w:rPr>
          <w:rFonts w:ascii="Times New Roman" w:hAnsi="Times New Roman" w:cs="Times New Roman"/>
          <w:sz w:val="24"/>
          <w:szCs w:val="24"/>
        </w:rPr>
        <w:t>stored energy reserves</w:t>
      </w:r>
      <w:r w:rsidR="00C579D0">
        <w:rPr>
          <w:rFonts w:ascii="Times New Roman" w:hAnsi="Times New Roman" w:cs="Times New Roman"/>
          <w:sz w:val="24"/>
          <w:szCs w:val="24"/>
        </w:rPr>
        <w:t xml:space="preserve">. The stored energy reserves are what keep </w:t>
      </w:r>
      <w:r>
        <w:rPr>
          <w:rFonts w:ascii="Times New Roman" w:hAnsi="Times New Roman" w:cs="Times New Roman"/>
          <w:sz w:val="24"/>
          <w:szCs w:val="24"/>
        </w:rPr>
        <w:t xml:space="preserve">the grasses alive during </w:t>
      </w:r>
      <w:r w:rsidR="009C472D">
        <w:rPr>
          <w:rFonts w:ascii="Times New Roman" w:hAnsi="Times New Roman" w:cs="Times New Roman"/>
          <w:sz w:val="24"/>
          <w:szCs w:val="24"/>
        </w:rPr>
        <w:t xml:space="preserve">summer and winter </w:t>
      </w:r>
      <w:r>
        <w:rPr>
          <w:rFonts w:ascii="Times New Roman" w:hAnsi="Times New Roman" w:cs="Times New Roman"/>
          <w:sz w:val="24"/>
          <w:szCs w:val="24"/>
        </w:rPr>
        <w:t xml:space="preserve">dormancy and </w:t>
      </w:r>
      <w:r w:rsidR="009C472D">
        <w:rPr>
          <w:rFonts w:ascii="Times New Roman" w:hAnsi="Times New Roman" w:cs="Times New Roman"/>
          <w:sz w:val="24"/>
          <w:szCs w:val="24"/>
        </w:rPr>
        <w:t xml:space="preserve">to </w:t>
      </w:r>
      <w:r>
        <w:rPr>
          <w:rFonts w:ascii="Times New Roman" w:hAnsi="Times New Roman" w:cs="Times New Roman"/>
          <w:sz w:val="24"/>
          <w:szCs w:val="24"/>
        </w:rPr>
        <w:t>in</w:t>
      </w:r>
      <w:r w:rsidR="009C472D">
        <w:rPr>
          <w:rFonts w:ascii="Times New Roman" w:hAnsi="Times New Roman" w:cs="Times New Roman"/>
          <w:sz w:val="24"/>
          <w:szCs w:val="24"/>
        </w:rPr>
        <w:t xml:space="preserve">itiate </w:t>
      </w:r>
      <w:r>
        <w:rPr>
          <w:rFonts w:ascii="Times New Roman" w:hAnsi="Times New Roman" w:cs="Times New Roman"/>
          <w:sz w:val="24"/>
          <w:szCs w:val="24"/>
        </w:rPr>
        <w:t xml:space="preserve">growth the following growing season. Thus, a decline in vigor </w:t>
      </w:r>
      <w:r w:rsidR="009C472D">
        <w:rPr>
          <w:rFonts w:ascii="Times New Roman" w:hAnsi="Times New Roman" w:cs="Times New Roman"/>
          <w:sz w:val="24"/>
          <w:szCs w:val="24"/>
        </w:rPr>
        <w:t xml:space="preserve">occurs for the </w:t>
      </w:r>
      <w:r>
        <w:rPr>
          <w:rFonts w:ascii="Times New Roman" w:hAnsi="Times New Roman" w:cs="Times New Roman"/>
          <w:sz w:val="24"/>
          <w:szCs w:val="24"/>
        </w:rPr>
        <w:t xml:space="preserve">very species you may </w:t>
      </w:r>
      <w:r w:rsidR="009C472D">
        <w:rPr>
          <w:rFonts w:ascii="Times New Roman" w:hAnsi="Times New Roman" w:cs="Times New Roman"/>
          <w:sz w:val="24"/>
          <w:szCs w:val="24"/>
        </w:rPr>
        <w:t xml:space="preserve">need </w:t>
      </w:r>
      <w:r>
        <w:rPr>
          <w:rFonts w:ascii="Times New Roman" w:hAnsi="Times New Roman" w:cs="Times New Roman"/>
          <w:sz w:val="24"/>
          <w:szCs w:val="24"/>
        </w:rPr>
        <w:t xml:space="preserve">to fully occupy the site </w:t>
      </w:r>
      <w:r w:rsidR="009C472D">
        <w:rPr>
          <w:rFonts w:ascii="Times New Roman" w:hAnsi="Times New Roman" w:cs="Times New Roman"/>
          <w:sz w:val="24"/>
          <w:szCs w:val="24"/>
        </w:rPr>
        <w:t>post-treatment</w:t>
      </w:r>
      <w:r w:rsidR="00852254">
        <w:rPr>
          <w:rFonts w:ascii="Times New Roman" w:hAnsi="Times New Roman" w:cs="Times New Roman"/>
          <w:sz w:val="24"/>
          <w:szCs w:val="24"/>
        </w:rPr>
        <w:t>.</w:t>
      </w:r>
      <w:r>
        <w:rPr>
          <w:rFonts w:ascii="Times New Roman" w:hAnsi="Times New Roman" w:cs="Times New Roman"/>
          <w:sz w:val="24"/>
          <w:szCs w:val="24"/>
        </w:rPr>
        <w:t xml:space="preserve"> Depending on the amount of regrowth </w:t>
      </w:r>
      <w:r w:rsidR="00C579D0">
        <w:rPr>
          <w:rFonts w:ascii="Times New Roman" w:hAnsi="Times New Roman" w:cs="Times New Roman"/>
          <w:sz w:val="24"/>
          <w:szCs w:val="24"/>
        </w:rPr>
        <w:t xml:space="preserve">by yellow starthistle </w:t>
      </w:r>
      <w:r>
        <w:rPr>
          <w:rFonts w:ascii="Times New Roman" w:hAnsi="Times New Roman" w:cs="Times New Roman"/>
          <w:sz w:val="24"/>
          <w:szCs w:val="24"/>
        </w:rPr>
        <w:t xml:space="preserve">following a mowing event, multiple treatments in a growing season may be warranted. </w:t>
      </w:r>
    </w:p>
    <w:p w:rsidR="008E7047" w:rsidRDefault="00DE1D8A" w:rsidP="001101F2">
      <w:pPr>
        <w:spacing w:after="120"/>
        <w:ind w:firstLine="720"/>
        <w:rPr>
          <w:rFonts w:ascii="Times New Roman" w:hAnsi="Times New Roman" w:cs="Times New Roman"/>
          <w:sz w:val="24"/>
          <w:szCs w:val="24"/>
        </w:rPr>
      </w:pPr>
      <w:r>
        <w:rPr>
          <w:rFonts w:ascii="Times New Roman" w:hAnsi="Times New Roman" w:cs="Times New Roman"/>
          <w:sz w:val="24"/>
          <w:szCs w:val="24"/>
        </w:rPr>
        <w:t xml:space="preserve">Cattle, sheep and goats will readily select yellow starthistle </w:t>
      </w:r>
      <w:r w:rsidR="009C472D">
        <w:rPr>
          <w:rFonts w:ascii="Times New Roman" w:hAnsi="Times New Roman" w:cs="Times New Roman"/>
          <w:sz w:val="24"/>
          <w:szCs w:val="24"/>
        </w:rPr>
        <w:t>before the spines associated with the flower heads appear. This corresponds with the</w:t>
      </w:r>
      <w:r>
        <w:rPr>
          <w:rFonts w:ascii="Times New Roman" w:hAnsi="Times New Roman" w:cs="Times New Roman"/>
          <w:sz w:val="24"/>
          <w:szCs w:val="24"/>
        </w:rPr>
        <w:t xml:space="preserve"> rosette through bolting </w:t>
      </w:r>
      <w:r w:rsidR="009C472D">
        <w:rPr>
          <w:rFonts w:ascii="Times New Roman" w:hAnsi="Times New Roman" w:cs="Times New Roman"/>
          <w:sz w:val="24"/>
          <w:szCs w:val="24"/>
        </w:rPr>
        <w:t xml:space="preserve">growth </w:t>
      </w:r>
      <w:r>
        <w:rPr>
          <w:rFonts w:ascii="Times New Roman" w:hAnsi="Times New Roman" w:cs="Times New Roman"/>
          <w:sz w:val="24"/>
          <w:szCs w:val="24"/>
        </w:rPr>
        <w:t>stages</w:t>
      </w:r>
      <w:r w:rsidR="009C472D">
        <w:rPr>
          <w:rFonts w:ascii="Times New Roman" w:hAnsi="Times New Roman" w:cs="Times New Roman"/>
          <w:sz w:val="24"/>
          <w:szCs w:val="24"/>
        </w:rPr>
        <w:t xml:space="preserve">. </w:t>
      </w:r>
      <w:r>
        <w:rPr>
          <w:rFonts w:ascii="Times New Roman" w:hAnsi="Times New Roman" w:cs="Times New Roman"/>
          <w:sz w:val="24"/>
          <w:szCs w:val="24"/>
        </w:rPr>
        <w:t>Once the spines appear</w:t>
      </w:r>
      <w:r w:rsidR="002B5E3B">
        <w:rPr>
          <w:rFonts w:ascii="Times New Roman" w:hAnsi="Times New Roman" w:cs="Times New Roman"/>
          <w:sz w:val="24"/>
          <w:szCs w:val="24"/>
        </w:rPr>
        <w:t>,</w:t>
      </w:r>
      <w:r>
        <w:rPr>
          <w:rFonts w:ascii="Times New Roman" w:hAnsi="Times New Roman" w:cs="Times New Roman"/>
          <w:sz w:val="24"/>
          <w:szCs w:val="24"/>
        </w:rPr>
        <w:t xml:space="preserve"> only goats will readily consume the plant. </w:t>
      </w:r>
      <w:r w:rsidR="009C472D">
        <w:rPr>
          <w:rFonts w:ascii="Times New Roman" w:hAnsi="Times New Roman" w:cs="Times New Roman"/>
          <w:sz w:val="24"/>
          <w:szCs w:val="24"/>
        </w:rPr>
        <w:t xml:space="preserve">Yellow starthistle is toxic to horses and they should not graze infestations that lack other forages they can select. </w:t>
      </w:r>
      <w:r>
        <w:rPr>
          <w:rFonts w:ascii="Times New Roman" w:hAnsi="Times New Roman" w:cs="Times New Roman"/>
          <w:sz w:val="24"/>
          <w:szCs w:val="24"/>
        </w:rPr>
        <w:t>Grazing is seldom effective as a stand-alone weed control treatment because it cannot be applied long enough</w:t>
      </w:r>
      <w:r w:rsidR="009C472D">
        <w:rPr>
          <w:rFonts w:ascii="Times New Roman" w:hAnsi="Times New Roman" w:cs="Times New Roman"/>
          <w:sz w:val="24"/>
          <w:szCs w:val="24"/>
        </w:rPr>
        <w:t xml:space="preserve"> and/or with </w:t>
      </w:r>
      <w:r>
        <w:rPr>
          <w:rFonts w:ascii="Times New Roman" w:hAnsi="Times New Roman" w:cs="Times New Roman"/>
          <w:sz w:val="24"/>
          <w:szCs w:val="24"/>
        </w:rPr>
        <w:t xml:space="preserve">great enough intensity to fully control the weed without </w:t>
      </w:r>
      <w:r w:rsidR="00C579D0">
        <w:rPr>
          <w:rFonts w:ascii="Times New Roman" w:hAnsi="Times New Roman" w:cs="Times New Roman"/>
          <w:sz w:val="24"/>
          <w:szCs w:val="24"/>
        </w:rPr>
        <w:t xml:space="preserve">adversely affecting the </w:t>
      </w:r>
      <w:r>
        <w:rPr>
          <w:rFonts w:ascii="Times New Roman" w:hAnsi="Times New Roman" w:cs="Times New Roman"/>
          <w:sz w:val="24"/>
          <w:szCs w:val="24"/>
        </w:rPr>
        <w:t>desired palatable forage species on the site</w:t>
      </w:r>
      <w:r w:rsidR="009C472D">
        <w:rPr>
          <w:rFonts w:ascii="Times New Roman" w:hAnsi="Times New Roman" w:cs="Times New Roman"/>
          <w:sz w:val="24"/>
          <w:szCs w:val="24"/>
        </w:rPr>
        <w:t>. Also, to obtain use levels sufficient to seriously harm yellow starthistle</w:t>
      </w:r>
      <w:r w:rsidR="00AA499E">
        <w:rPr>
          <w:rFonts w:ascii="Times New Roman" w:hAnsi="Times New Roman" w:cs="Times New Roman"/>
          <w:sz w:val="24"/>
          <w:szCs w:val="24"/>
        </w:rPr>
        <w:t>,</w:t>
      </w:r>
      <w:r w:rsidR="009C472D">
        <w:rPr>
          <w:rFonts w:ascii="Times New Roman" w:hAnsi="Times New Roman" w:cs="Times New Roman"/>
          <w:sz w:val="24"/>
          <w:szCs w:val="24"/>
        </w:rPr>
        <w:t xml:space="preserve"> livestock productivity is likely to </w:t>
      </w:r>
      <w:r>
        <w:rPr>
          <w:rFonts w:ascii="Times New Roman" w:hAnsi="Times New Roman" w:cs="Times New Roman"/>
          <w:sz w:val="24"/>
          <w:szCs w:val="24"/>
        </w:rPr>
        <w:t>decline beyond acceptable levels. Grazing</w:t>
      </w:r>
      <w:r w:rsidR="009C472D">
        <w:rPr>
          <w:rFonts w:ascii="Times New Roman" w:hAnsi="Times New Roman" w:cs="Times New Roman"/>
          <w:sz w:val="24"/>
          <w:szCs w:val="24"/>
        </w:rPr>
        <w:t xml:space="preserve"> </w:t>
      </w:r>
      <w:r>
        <w:rPr>
          <w:rFonts w:ascii="Times New Roman" w:hAnsi="Times New Roman" w:cs="Times New Roman"/>
          <w:sz w:val="24"/>
          <w:szCs w:val="24"/>
        </w:rPr>
        <w:t>works well when integrated with other management actions</w:t>
      </w:r>
      <w:r w:rsidR="009C472D">
        <w:rPr>
          <w:rFonts w:ascii="Times New Roman" w:hAnsi="Times New Roman" w:cs="Times New Roman"/>
          <w:sz w:val="24"/>
          <w:szCs w:val="24"/>
        </w:rPr>
        <w:t xml:space="preserve"> </w:t>
      </w:r>
      <w:r w:rsidR="008E7047">
        <w:rPr>
          <w:rFonts w:ascii="Times New Roman" w:hAnsi="Times New Roman" w:cs="Times New Roman"/>
          <w:sz w:val="24"/>
          <w:szCs w:val="24"/>
        </w:rPr>
        <w:t xml:space="preserve">which </w:t>
      </w:r>
      <w:r w:rsidR="009C472D">
        <w:rPr>
          <w:rFonts w:ascii="Times New Roman" w:hAnsi="Times New Roman" w:cs="Times New Roman"/>
          <w:sz w:val="24"/>
          <w:szCs w:val="24"/>
        </w:rPr>
        <w:t xml:space="preserve">collectively will: 1) cause greater harm to yellow starthistle plants than repeated application of either treatment alone, and/or 2) confers greater benefit </w:t>
      </w:r>
      <w:r w:rsidR="00C579D0">
        <w:rPr>
          <w:rFonts w:ascii="Times New Roman" w:hAnsi="Times New Roman" w:cs="Times New Roman"/>
          <w:sz w:val="24"/>
          <w:szCs w:val="24"/>
        </w:rPr>
        <w:t xml:space="preserve">toward </w:t>
      </w:r>
      <w:r w:rsidR="009C472D">
        <w:rPr>
          <w:rFonts w:ascii="Times New Roman" w:hAnsi="Times New Roman" w:cs="Times New Roman"/>
          <w:sz w:val="24"/>
          <w:szCs w:val="24"/>
        </w:rPr>
        <w:t>desired residual species so they can outcompete the starthistle plants and assume dominance of the site</w:t>
      </w:r>
      <w:r>
        <w:rPr>
          <w:rFonts w:ascii="Times New Roman" w:hAnsi="Times New Roman" w:cs="Times New Roman"/>
          <w:sz w:val="24"/>
          <w:szCs w:val="24"/>
        </w:rPr>
        <w:t xml:space="preserve">. </w:t>
      </w:r>
      <w:r w:rsidR="008E7047">
        <w:rPr>
          <w:rFonts w:ascii="Times New Roman" w:hAnsi="Times New Roman" w:cs="Times New Roman"/>
          <w:sz w:val="24"/>
          <w:szCs w:val="24"/>
        </w:rPr>
        <w:t xml:space="preserve">Every </w:t>
      </w:r>
      <w:r>
        <w:rPr>
          <w:rFonts w:ascii="Times New Roman" w:hAnsi="Times New Roman" w:cs="Times New Roman"/>
          <w:sz w:val="24"/>
          <w:szCs w:val="24"/>
        </w:rPr>
        <w:t xml:space="preserve">grazing treatment should be evaluated for its potential adverse effects on </w:t>
      </w:r>
      <w:r w:rsidR="008E7047">
        <w:rPr>
          <w:rFonts w:ascii="Times New Roman" w:hAnsi="Times New Roman" w:cs="Times New Roman"/>
          <w:sz w:val="24"/>
          <w:szCs w:val="24"/>
        </w:rPr>
        <w:t xml:space="preserve">the </w:t>
      </w:r>
      <w:r>
        <w:rPr>
          <w:rFonts w:ascii="Times New Roman" w:hAnsi="Times New Roman" w:cs="Times New Roman"/>
          <w:sz w:val="24"/>
          <w:szCs w:val="24"/>
        </w:rPr>
        <w:t xml:space="preserve">desired </w:t>
      </w:r>
      <w:r w:rsidR="008E7047">
        <w:rPr>
          <w:rFonts w:ascii="Times New Roman" w:hAnsi="Times New Roman" w:cs="Times New Roman"/>
          <w:sz w:val="24"/>
          <w:szCs w:val="24"/>
        </w:rPr>
        <w:t xml:space="preserve">residual </w:t>
      </w:r>
      <w:r>
        <w:rPr>
          <w:rFonts w:ascii="Times New Roman" w:hAnsi="Times New Roman" w:cs="Times New Roman"/>
          <w:sz w:val="24"/>
          <w:szCs w:val="24"/>
        </w:rPr>
        <w:t xml:space="preserve">species </w:t>
      </w:r>
      <w:r w:rsidR="008E7047">
        <w:rPr>
          <w:rFonts w:ascii="Times New Roman" w:hAnsi="Times New Roman" w:cs="Times New Roman"/>
          <w:sz w:val="24"/>
          <w:szCs w:val="24"/>
        </w:rPr>
        <w:t xml:space="preserve">that inhabit the </w:t>
      </w:r>
      <w:r>
        <w:rPr>
          <w:rFonts w:ascii="Times New Roman" w:hAnsi="Times New Roman" w:cs="Times New Roman"/>
          <w:sz w:val="24"/>
          <w:szCs w:val="24"/>
        </w:rPr>
        <w:t xml:space="preserve">site. If the </w:t>
      </w:r>
      <w:r w:rsidR="00C579D0">
        <w:rPr>
          <w:rFonts w:ascii="Times New Roman" w:hAnsi="Times New Roman" w:cs="Times New Roman"/>
          <w:sz w:val="24"/>
          <w:szCs w:val="24"/>
        </w:rPr>
        <w:t xml:space="preserve">grazing treatment largely eliminates the desired species </w:t>
      </w:r>
      <w:r>
        <w:rPr>
          <w:rFonts w:ascii="Times New Roman" w:hAnsi="Times New Roman" w:cs="Times New Roman"/>
          <w:sz w:val="24"/>
          <w:szCs w:val="24"/>
        </w:rPr>
        <w:t>and there is no vegetation on</w:t>
      </w:r>
      <w:r w:rsidR="008E7047">
        <w:rPr>
          <w:rFonts w:ascii="Times New Roman" w:hAnsi="Times New Roman" w:cs="Times New Roman"/>
          <w:sz w:val="24"/>
          <w:szCs w:val="24"/>
        </w:rPr>
        <w:t>-</w:t>
      </w:r>
      <w:r>
        <w:rPr>
          <w:rFonts w:ascii="Times New Roman" w:hAnsi="Times New Roman" w:cs="Times New Roman"/>
          <w:sz w:val="24"/>
          <w:szCs w:val="24"/>
        </w:rPr>
        <w:t>site to competitively exclude yellow starthistle (or ano</w:t>
      </w:r>
      <w:r w:rsidR="008E7047">
        <w:rPr>
          <w:rFonts w:ascii="Times New Roman" w:hAnsi="Times New Roman" w:cs="Times New Roman"/>
          <w:sz w:val="24"/>
          <w:szCs w:val="24"/>
        </w:rPr>
        <w:t>t</w:t>
      </w:r>
      <w:r>
        <w:rPr>
          <w:rFonts w:ascii="Times New Roman" w:hAnsi="Times New Roman" w:cs="Times New Roman"/>
          <w:sz w:val="24"/>
          <w:szCs w:val="24"/>
        </w:rPr>
        <w:t>her weed) then yellow</w:t>
      </w:r>
      <w:r w:rsidR="008E7047">
        <w:rPr>
          <w:rFonts w:ascii="Times New Roman" w:hAnsi="Times New Roman" w:cs="Times New Roman"/>
          <w:sz w:val="24"/>
          <w:szCs w:val="24"/>
        </w:rPr>
        <w:t xml:space="preserve"> </w:t>
      </w:r>
      <w:r>
        <w:rPr>
          <w:rFonts w:ascii="Times New Roman" w:hAnsi="Times New Roman" w:cs="Times New Roman"/>
          <w:sz w:val="24"/>
          <w:szCs w:val="24"/>
        </w:rPr>
        <w:t xml:space="preserve">starthistle </w:t>
      </w:r>
      <w:r w:rsidR="00C579D0">
        <w:rPr>
          <w:rFonts w:ascii="Times New Roman" w:hAnsi="Times New Roman" w:cs="Times New Roman"/>
          <w:sz w:val="24"/>
          <w:szCs w:val="24"/>
        </w:rPr>
        <w:t xml:space="preserve">or some other </w:t>
      </w:r>
      <w:r w:rsidR="00C579D0">
        <w:rPr>
          <w:rFonts w:ascii="Times New Roman" w:hAnsi="Times New Roman" w:cs="Times New Roman"/>
          <w:sz w:val="24"/>
          <w:szCs w:val="24"/>
        </w:rPr>
        <w:lastRenderedPageBreak/>
        <w:t xml:space="preserve">weed are likely to </w:t>
      </w:r>
      <w:r w:rsidR="008E7047">
        <w:rPr>
          <w:rFonts w:ascii="Times New Roman" w:hAnsi="Times New Roman" w:cs="Times New Roman"/>
          <w:sz w:val="24"/>
          <w:szCs w:val="24"/>
        </w:rPr>
        <w:t xml:space="preserve">establish </w:t>
      </w:r>
      <w:r w:rsidR="00C579D0">
        <w:rPr>
          <w:rFonts w:ascii="Times New Roman" w:hAnsi="Times New Roman" w:cs="Times New Roman"/>
          <w:sz w:val="24"/>
          <w:szCs w:val="24"/>
        </w:rPr>
        <w:t xml:space="preserve">on </w:t>
      </w:r>
      <w:r w:rsidR="008E7047">
        <w:rPr>
          <w:rFonts w:ascii="Times New Roman" w:hAnsi="Times New Roman" w:cs="Times New Roman"/>
          <w:sz w:val="24"/>
          <w:szCs w:val="24"/>
        </w:rPr>
        <w:t>the site.</w:t>
      </w:r>
      <w:r>
        <w:rPr>
          <w:rFonts w:ascii="Times New Roman" w:hAnsi="Times New Roman" w:cs="Times New Roman"/>
          <w:sz w:val="24"/>
          <w:szCs w:val="24"/>
        </w:rPr>
        <w:t xml:space="preserve"> The best defense against the sudden large scale establishment </w:t>
      </w:r>
      <w:r w:rsidR="00852254">
        <w:rPr>
          <w:rFonts w:ascii="Times New Roman" w:hAnsi="Times New Roman" w:cs="Times New Roman"/>
          <w:sz w:val="24"/>
          <w:szCs w:val="24"/>
        </w:rPr>
        <w:t>of yellow</w:t>
      </w:r>
      <w:r w:rsidR="008E7047">
        <w:rPr>
          <w:rFonts w:ascii="Times New Roman" w:hAnsi="Times New Roman" w:cs="Times New Roman"/>
          <w:sz w:val="24"/>
          <w:szCs w:val="24"/>
        </w:rPr>
        <w:t xml:space="preserve"> starthistle or </w:t>
      </w:r>
      <w:r>
        <w:rPr>
          <w:rFonts w:ascii="Times New Roman" w:hAnsi="Times New Roman" w:cs="Times New Roman"/>
          <w:sz w:val="24"/>
          <w:szCs w:val="24"/>
        </w:rPr>
        <w:t xml:space="preserve">any </w:t>
      </w:r>
      <w:r w:rsidR="008E7047">
        <w:rPr>
          <w:rFonts w:ascii="Times New Roman" w:hAnsi="Times New Roman" w:cs="Times New Roman"/>
          <w:sz w:val="24"/>
          <w:szCs w:val="24"/>
        </w:rPr>
        <w:t>other w</w:t>
      </w:r>
      <w:r>
        <w:rPr>
          <w:rFonts w:ascii="Times New Roman" w:hAnsi="Times New Roman" w:cs="Times New Roman"/>
          <w:sz w:val="24"/>
          <w:szCs w:val="24"/>
        </w:rPr>
        <w:t xml:space="preserve">eed species is the presence of </w:t>
      </w:r>
      <w:r w:rsidR="008E7047">
        <w:rPr>
          <w:rFonts w:ascii="Times New Roman" w:hAnsi="Times New Roman" w:cs="Times New Roman"/>
          <w:sz w:val="24"/>
          <w:szCs w:val="24"/>
        </w:rPr>
        <w:t xml:space="preserve">one or more desired </w:t>
      </w:r>
      <w:r>
        <w:rPr>
          <w:rFonts w:ascii="Times New Roman" w:hAnsi="Times New Roman" w:cs="Times New Roman"/>
          <w:sz w:val="24"/>
          <w:szCs w:val="24"/>
        </w:rPr>
        <w:t xml:space="preserve">deep rooted species that </w:t>
      </w:r>
      <w:r w:rsidR="008E7047">
        <w:rPr>
          <w:rFonts w:ascii="Times New Roman" w:hAnsi="Times New Roman" w:cs="Times New Roman"/>
          <w:sz w:val="24"/>
          <w:szCs w:val="24"/>
        </w:rPr>
        <w:t xml:space="preserve">capture </w:t>
      </w:r>
      <w:r>
        <w:rPr>
          <w:rFonts w:ascii="Times New Roman" w:hAnsi="Times New Roman" w:cs="Times New Roman"/>
          <w:sz w:val="24"/>
          <w:szCs w:val="24"/>
        </w:rPr>
        <w:t xml:space="preserve">most of the sunlight and soil resources before they </w:t>
      </w:r>
      <w:r w:rsidR="008E7047">
        <w:rPr>
          <w:rFonts w:ascii="Times New Roman" w:hAnsi="Times New Roman" w:cs="Times New Roman"/>
          <w:sz w:val="24"/>
          <w:szCs w:val="24"/>
        </w:rPr>
        <w:t xml:space="preserve">are used by </w:t>
      </w:r>
      <w:r w:rsidR="00C579D0">
        <w:rPr>
          <w:rFonts w:ascii="Times New Roman" w:hAnsi="Times New Roman" w:cs="Times New Roman"/>
          <w:sz w:val="24"/>
          <w:szCs w:val="24"/>
        </w:rPr>
        <w:t xml:space="preserve">yellow starthistle or another weed species. </w:t>
      </w:r>
      <w:r>
        <w:rPr>
          <w:rFonts w:ascii="Times New Roman" w:hAnsi="Times New Roman" w:cs="Times New Roman"/>
          <w:sz w:val="24"/>
          <w:szCs w:val="24"/>
        </w:rPr>
        <w:t>.</w:t>
      </w:r>
      <w:r w:rsidR="008E7047">
        <w:rPr>
          <w:rFonts w:ascii="Times New Roman" w:hAnsi="Times New Roman" w:cs="Times New Roman"/>
          <w:sz w:val="24"/>
          <w:szCs w:val="24"/>
        </w:rPr>
        <w:t xml:space="preserve"> </w:t>
      </w:r>
    </w:p>
    <w:p w:rsidR="00FF744A" w:rsidRDefault="008E7047" w:rsidP="001101F2">
      <w:pPr>
        <w:spacing w:after="120"/>
        <w:ind w:firstLine="720"/>
        <w:rPr>
          <w:rFonts w:ascii="Times New Roman" w:hAnsi="Times New Roman" w:cs="Times New Roman"/>
          <w:sz w:val="24"/>
          <w:szCs w:val="24"/>
        </w:rPr>
      </w:pPr>
      <w:r>
        <w:rPr>
          <w:rFonts w:ascii="Times New Roman" w:hAnsi="Times New Roman" w:cs="Times New Roman"/>
          <w:sz w:val="24"/>
          <w:szCs w:val="24"/>
        </w:rPr>
        <w:t xml:space="preserve">Seed buried in the soil is relatively safe from </w:t>
      </w:r>
      <w:r w:rsidR="004757A0">
        <w:rPr>
          <w:rFonts w:ascii="Times New Roman" w:hAnsi="Times New Roman" w:cs="Times New Roman"/>
          <w:sz w:val="24"/>
          <w:szCs w:val="24"/>
        </w:rPr>
        <w:t>fire-</w:t>
      </w:r>
      <w:r>
        <w:rPr>
          <w:rFonts w:ascii="Times New Roman" w:hAnsi="Times New Roman" w:cs="Times New Roman"/>
          <w:sz w:val="24"/>
          <w:szCs w:val="24"/>
        </w:rPr>
        <w:t>generated heat but plants can be readily killed by flaming/fire. Any fire treatment should occur before the first viable seed is se</w:t>
      </w:r>
      <w:r w:rsidR="00C3113F">
        <w:rPr>
          <w:rFonts w:ascii="Times New Roman" w:hAnsi="Times New Roman" w:cs="Times New Roman"/>
          <w:sz w:val="24"/>
          <w:szCs w:val="24"/>
        </w:rPr>
        <w:t>t, and remember a</w:t>
      </w:r>
      <w:r>
        <w:rPr>
          <w:rFonts w:ascii="Times New Roman" w:hAnsi="Times New Roman" w:cs="Times New Roman"/>
          <w:sz w:val="24"/>
          <w:szCs w:val="24"/>
        </w:rPr>
        <w:t>lmost all seed can germinate one week after dispersal</w:t>
      </w:r>
      <w:r w:rsidR="004757A0">
        <w:rPr>
          <w:rFonts w:ascii="Times New Roman" w:hAnsi="Times New Roman" w:cs="Times New Roman"/>
          <w:sz w:val="24"/>
          <w:szCs w:val="24"/>
        </w:rPr>
        <w:t xml:space="preserve">. </w:t>
      </w:r>
      <w:r w:rsidR="00FF744A">
        <w:rPr>
          <w:rFonts w:ascii="Times New Roman" w:hAnsi="Times New Roman" w:cs="Times New Roman"/>
          <w:sz w:val="24"/>
          <w:szCs w:val="24"/>
        </w:rPr>
        <w:t xml:space="preserve">Prescribed fire (or flaming) before seed set occurs can substantially reduce the </w:t>
      </w:r>
      <w:r>
        <w:rPr>
          <w:rFonts w:ascii="Times New Roman" w:hAnsi="Times New Roman" w:cs="Times New Roman"/>
          <w:sz w:val="24"/>
          <w:szCs w:val="24"/>
        </w:rPr>
        <w:t xml:space="preserve">number of </w:t>
      </w:r>
      <w:r w:rsidR="00FF744A">
        <w:rPr>
          <w:rFonts w:ascii="Times New Roman" w:hAnsi="Times New Roman" w:cs="Times New Roman"/>
          <w:sz w:val="24"/>
          <w:szCs w:val="24"/>
        </w:rPr>
        <w:t>seed</w:t>
      </w:r>
      <w:r>
        <w:rPr>
          <w:rFonts w:ascii="Times New Roman" w:hAnsi="Times New Roman" w:cs="Times New Roman"/>
          <w:sz w:val="24"/>
          <w:szCs w:val="24"/>
        </w:rPr>
        <w:t>s</w:t>
      </w:r>
      <w:r w:rsidR="00FF744A">
        <w:rPr>
          <w:rFonts w:ascii="Times New Roman" w:hAnsi="Times New Roman" w:cs="Times New Roman"/>
          <w:sz w:val="24"/>
          <w:szCs w:val="24"/>
        </w:rPr>
        <w:t xml:space="preserve"> in the soil </w:t>
      </w:r>
      <w:r>
        <w:rPr>
          <w:rFonts w:ascii="Times New Roman" w:hAnsi="Times New Roman" w:cs="Times New Roman"/>
          <w:sz w:val="24"/>
          <w:szCs w:val="24"/>
        </w:rPr>
        <w:t xml:space="preserve">the following </w:t>
      </w:r>
      <w:r w:rsidR="00FF744A">
        <w:rPr>
          <w:rFonts w:ascii="Times New Roman" w:hAnsi="Times New Roman" w:cs="Times New Roman"/>
          <w:sz w:val="24"/>
          <w:szCs w:val="24"/>
        </w:rPr>
        <w:t>growing season</w:t>
      </w:r>
      <w:r>
        <w:rPr>
          <w:rFonts w:ascii="Times New Roman" w:hAnsi="Times New Roman" w:cs="Times New Roman"/>
          <w:sz w:val="24"/>
          <w:szCs w:val="24"/>
        </w:rPr>
        <w:t xml:space="preserve"> because one year of seed input is lost. T</w:t>
      </w:r>
      <w:r w:rsidR="00FF744A">
        <w:rPr>
          <w:rFonts w:ascii="Times New Roman" w:hAnsi="Times New Roman" w:cs="Times New Roman"/>
          <w:sz w:val="24"/>
          <w:szCs w:val="24"/>
        </w:rPr>
        <w:t xml:space="preserve">hree consecutive years of burning </w:t>
      </w:r>
      <w:r>
        <w:rPr>
          <w:rFonts w:ascii="Times New Roman" w:hAnsi="Times New Roman" w:cs="Times New Roman"/>
          <w:sz w:val="24"/>
          <w:szCs w:val="24"/>
        </w:rPr>
        <w:t xml:space="preserve">can </w:t>
      </w:r>
      <w:r w:rsidR="00FF744A">
        <w:rPr>
          <w:rFonts w:ascii="Times New Roman" w:hAnsi="Times New Roman" w:cs="Times New Roman"/>
          <w:sz w:val="24"/>
          <w:szCs w:val="24"/>
        </w:rPr>
        <w:t xml:space="preserve">reduce the seedbank from over 300 seeds per square foot to about 10 or less. The key is to </w:t>
      </w:r>
      <w:r>
        <w:rPr>
          <w:rFonts w:ascii="Times New Roman" w:hAnsi="Times New Roman" w:cs="Times New Roman"/>
          <w:sz w:val="24"/>
          <w:szCs w:val="24"/>
        </w:rPr>
        <w:t xml:space="preserve">always </w:t>
      </w:r>
      <w:r w:rsidR="00FF744A">
        <w:rPr>
          <w:rFonts w:ascii="Times New Roman" w:hAnsi="Times New Roman" w:cs="Times New Roman"/>
          <w:sz w:val="24"/>
          <w:szCs w:val="24"/>
        </w:rPr>
        <w:t>apply the burning treatment before the plant</w:t>
      </w:r>
      <w:r w:rsidR="00C3113F">
        <w:rPr>
          <w:rFonts w:ascii="Times New Roman" w:hAnsi="Times New Roman" w:cs="Times New Roman"/>
          <w:sz w:val="24"/>
          <w:szCs w:val="24"/>
        </w:rPr>
        <w:t>s</w:t>
      </w:r>
      <w:r w:rsidR="00FF744A">
        <w:rPr>
          <w:rFonts w:ascii="Times New Roman" w:hAnsi="Times New Roman" w:cs="Times New Roman"/>
          <w:sz w:val="24"/>
          <w:szCs w:val="24"/>
        </w:rPr>
        <w:t xml:space="preserve"> develop any viable seed. Seed in the soil at the time of burning generally survives well, but no additional inputs occur</w:t>
      </w:r>
      <w:r>
        <w:rPr>
          <w:rFonts w:ascii="Times New Roman" w:hAnsi="Times New Roman" w:cs="Times New Roman"/>
          <w:sz w:val="24"/>
          <w:szCs w:val="24"/>
        </w:rPr>
        <w:t xml:space="preserve">, and the remaining seedbank suffers </w:t>
      </w:r>
      <w:r w:rsidR="00FF744A">
        <w:rPr>
          <w:rFonts w:ascii="Times New Roman" w:hAnsi="Times New Roman" w:cs="Times New Roman"/>
          <w:sz w:val="24"/>
          <w:szCs w:val="24"/>
        </w:rPr>
        <w:t xml:space="preserve">annual losses from consumption by insects, birds or other wildlife, disease or soil microbes, or successful germination but failed seedling establishment. Fire treatments that remove </w:t>
      </w:r>
      <w:r>
        <w:rPr>
          <w:rFonts w:ascii="Times New Roman" w:hAnsi="Times New Roman" w:cs="Times New Roman"/>
          <w:sz w:val="24"/>
          <w:szCs w:val="24"/>
        </w:rPr>
        <w:t xml:space="preserve">most </w:t>
      </w:r>
      <w:r w:rsidR="00FF744A">
        <w:rPr>
          <w:rFonts w:ascii="Times New Roman" w:hAnsi="Times New Roman" w:cs="Times New Roman"/>
          <w:sz w:val="24"/>
          <w:szCs w:val="24"/>
        </w:rPr>
        <w:t xml:space="preserve">standing vegetation </w:t>
      </w:r>
      <w:r>
        <w:rPr>
          <w:rFonts w:ascii="Times New Roman" w:hAnsi="Times New Roman" w:cs="Times New Roman"/>
          <w:sz w:val="24"/>
          <w:szCs w:val="24"/>
        </w:rPr>
        <w:t xml:space="preserve">(desired or undesired species) </w:t>
      </w:r>
      <w:r w:rsidR="00FF744A">
        <w:rPr>
          <w:rFonts w:ascii="Times New Roman" w:hAnsi="Times New Roman" w:cs="Times New Roman"/>
          <w:sz w:val="24"/>
          <w:szCs w:val="24"/>
        </w:rPr>
        <w:t xml:space="preserve">before the typical </w:t>
      </w:r>
      <w:r>
        <w:rPr>
          <w:rFonts w:ascii="Times New Roman" w:hAnsi="Times New Roman" w:cs="Times New Roman"/>
          <w:sz w:val="24"/>
          <w:szCs w:val="24"/>
        </w:rPr>
        <w:t xml:space="preserve">germination </w:t>
      </w:r>
      <w:r w:rsidR="00FF744A">
        <w:rPr>
          <w:rFonts w:ascii="Times New Roman" w:hAnsi="Times New Roman" w:cs="Times New Roman"/>
          <w:sz w:val="24"/>
          <w:szCs w:val="24"/>
        </w:rPr>
        <w:t xml:space="preserve">period </w:t>
      </w:r>
      <w:r w:rsidR="00C3113F">
        <w:rPr>
          <w:rFonts w:ascii="Times New Roman" w:hAnsi="Times New Roman" w:cs="Times New Roman"/>
          <w:sz w:val="24"/>
          <w:szCs w:val="24"/>
        </w:rPr>
        <w:t xml:space="preserve">for yellow starthistle </w:t>
      </w:r>
      <w:r w:rsidR="00FF744A">
        <w:rPr>
          <w:rFonts w:ascii="Times New Roman" w:hAnsi="Times New Roman" w:cs="Times New Roman"/>
          <w:sz w:val="24"/>
          <w:szCs w:val="24"/>
        </w:rPr>
        <w:t xml:space="preserve">likely to enhance </w:t>
      </w:r>
      <w:r w:rsidR="00C3113F">
        <w:rPr>
          <w:rFonts w:ascii="Times New Roman" w:hAnsi="Times New Roman" w:cs="Times New Roman"/>
          <w:sz w:val="24"/>
          <w:szCs w:val="24"/>
        </w:rPr>
        <w:t xml:space="preserve">seed </w:t>
      </w:r>
      <w:r w:rsidR="00FF744A">
        <w:rPr>
          <w:rFonts w:ascii="Times New Roman" w:hAnsi="Times New Roman" w:cs="Times New Roman"/>
          <w:sz w:val="24"/>
          <w:szCs w:val="24"/>
        </w:rPr>
        <w:t xml:space="preserve">germination </w:t>
      </w:r>
      <w:r w:rsidR="00C3113F">
        <w:rPr>
          <w:rFonts w:ascii="Times New Roman" w:hAnsi="Times New Roman" w:cs="Times New Roman"/>
          <w:sz w:val="24"/>
          <w:szCs w:val="24"/>
        </w:rPr>
        <w:t xml:space="preserve">because more </w:t>
      </w:r>
      <w:r w:rsidR="00FF744A">
        <w:rPr>
          <w:rFonts w:ascii="Times New Roman" w:hAnsi="Times New Roman" w:cs="Times New Roman"/>
          <w:sz w:val="24"/>
          <w:szCs w:val="24"/>
        </w:rPr>
        <w:t xml:space="preserve">sunlight </w:t>
      </w:r>
      <w:r w:rsidR="00C3113F">
        <w:rPr>
          <w:rFonts w:ascii="Times New Roman" w:hAnsi="Times New Roman" w:cs="Times New Roman"/>
          <w:sz w:val="24"/>
          <w:szCs w:val="24"/>
        </w:rPr>
        <w:t xml:space="preserve">will reach </w:t>
      </w:r>
      <w:r w:rsidR="00FF744A">
        <w:rPr>
          <w:rFonts w:ascii="Times New Roman" w:hAnsi="Times New Roman" w:cs="Times New Roman"/>
          <w:sz w:val="24"/>
          <w:szCs w:val="24"/>
        </w:rPr>
        <w:t xml:space="preserve">the soil surface. This </w:t>
      </w:r>
      <w:r>
        <w:rPr>
          <w:rFonts w:ascii="Times New Roman" w:hAnsi="Times New Roman" w:cs="Times New Roman"/>
          <w:sz w:val="24"/>
          <w:szCs w:val="24"/>
        </w:rPr>
        <w:t xml:space="preserve">approach can </w:t>
      </w:r>
      <w:r w:rsidR="00C3113F">
        <w:rPr>
          <w:rFonts w:ascii="Times New Roman" w:hAnsi="Times New Roman" w:cs="Times New Roman"/>
          <w:sz w:val="24"/>
          <w:szCs w:val="24"/>
        </w:rPr>
        <w:t xml:space="preserve">actually increase the number of </w:t>
      </w:r>
      <w:r w:rsidR="00FF744A">
        <w:rPr>
          <w:rFonts w:ascii="Times New Roman" w:hAnsi="Times New Roman" w:cs="Times New Roman"/>
          <w:sz w:val="24"/>
          <w:szCs w:val="24"/>
        </w:rPr>
        <w:t xml:space="preserve">young plants </w:t>
      </w:r>
      <w:r w:rsidR="00C3113F">
        <w:rPr>
          <w:rFonts w:ascii="Times New Roman" w:hAnsi="Times New Roman" w:cs="Times New Roman"/>
          <w:sz w:val="24"/>
          <w:szCs w:val="24"/>
        </w:rPr>
        <w:t xml:space="preserve">on a site and increase the effectiveness of other treatment </w:t>
      </w:r>
      <w:r w:rsidR="00FF744A">
        <w:rPr>
          <w:rFonts w:ascii="Times New Roman" w:hAnsi="Times New Roman" w:cs="Times New Roman"/>
          <w:sz w:val="24"/>
          <w:szCs w:val="24"/>
        </w:rPr>
        <w:t xml:space="preserve">methods including tillage, pulling, or herbicides. </w:t>
      </w:r>
      <w:r>
        <w:rPr>
          <w:rFonts w:ascii="Times New Roman" w:hAnsi="Times New Roman" w:cs="Times New Roman"/>
          <w:sz w:val="24"/>
          <w:szCs w:val="24"/>
        </w:rPr>
        <w:t xml:space="preserve">Also, the seedbank becomes smaller with each germination event that is not followed by inputs of additional seed to the seedbank. </w:t>
      </w:r>
      <w:r w:rsidR="00FF744A">
        <w:rPr>
          <w:rFonts w:ascii="Times New Roman" w:hAnsi="Times New Roman" w:cs="Times New Roman"/>
          <w:sz w:val="24"/>
          <w:szCs w:val="24"/>
        </w:rPr>
        <w:t xml:space="preserve">The benefits of any burning treatment should be weighed against potential adverse effects toward desired vegetation on the site. </w:t>
      </w:r>
      <w:r>
        <w:rPr>
          <w:rFonts w:ascii="Times New Roman" w:hAnsi="Times New Roman" w:cs="Times New Roman"/>
          <w:sz w:val="24"/>
          <w:szCs w:val="24"/>
        </w:rPr>
        <w:t xml:space="preserve">Treatments that will harm the desired residual species should be avoided unless the site can be successfully reseeded with species of equal or greater ability to exclude weed </w:t>
      </w:r>
      <w:r w:rsidR="00852254">
        <w:rPr>
          <w:rFonts w:ascii="Times New Roman" w:hAnsi="Times New Roman" w:cs="Times New Roman"/>
          <w:sz w:val="24"/>
          <w:szCs w:val="24"/>
        </w:rPr>
        <w:t>species</w:t>
      </w:r>
      <w:r>
        <w:rPr>
          <w:rFonts w:ascii="Times New Roman" w:hAnsi="Times New Roman" w:cs="Times New Roman"/>
          <w:sz w:val="24"/>
          <w:szCs w:val="24"/>
        </w:rPr>
        <w:t xml:space="preserve"> and provide a plant community that meets management goals and objectives. </w:t>
      </w:r>
    </w:p>
    <w:p w:rsidR="001C0B74" w:rsidRPr="001101F2" w:rsidRDefault="00395A2F" w:rsidP="001101F2">
      <w:pPr>
        <w:spacing w:after="0"/>
        <w:ind w:firstLine="720"/>
        <w:rPr>
          <w:rFonts w:ascii="Times New Roman" w:hAnsi="Times New Roman" w:cs="Times New Roman"/>
          <w:sz w:val="24"/>
          <w:szCs w:val="24"/>
        </w:rPr>
      </w:pPr>
      <w:r>
        <w:rPr>
          <w:rFonts w:ascii="Times New Roman" w:hAnsi="Times New Roman" w:cs="Times New Roman"/>
          <w:sz w:val="24"/>
          <w:szCs w:val="24"/>
        </w:rPr>
        <w:t xml:space="preserve">Six insects are known to attack the </w:t>
      </w:r>
      <w:r w:rsidR="00852254">
        <w:rPr>
          <w:rFonts w:ascii="Times New Roman" w:hAnsi="Times New Roman" w:cs="Times New Roman"/>
          <w:sz w:val="24"/>
          <w:szCs w:val="24"/>
        </w:rPr>
        <w:t>seed heads</w:t>
      </w:r>
      <w:r>
        <w:rPr>
          <w:rFonts w:ascii="Times New Roman" w:hAnsi="Times New Roman" w:cs="Times New Roman"/>
          <w:sz w:val="24"/>
          <w:szCs w:val="24"/>
        </w:rPr>
        <w:t xml:space="preserve"> of yellow starthistle but only two have demonstrated much success at reducing seed production</w:t>
      </w:r>
      <w:r w:rsidR="00C3113F">
        <w:rPr>
          <w:rFonts w:ascii="Times New Roman" w:hAnsi="Times New Roman" w:cs="Times New Roman"/>
          <w:sz w:val="24"/>
          <w:szCs w:val="24"/>
        </w:rPr>
        <w:t xml:space="preserve"> </w:t>
      </w:r>
      <w:r w:rsidR="001C0B74">
        <w:rPr>
          <w:rFonts w:ascii="Times New Roman" w:hAnsi="Times New Roman" w:cs="Times New Roman"/>
          <w:sz w:val="24"/>
          <w:szCs w:val="24"/>
        </w:rPr>
        <w:t>The</w:t>
      </w:r>
      <w:r>
        <w:rPr>
          <w:rFonts w:ascii="Times New Roman" w:hAnsi="Times New Roman" w:cs="Times New Roman"/>
          <w:sz w:val="24"/>
          <w:szCs w:val="24"/>
        </w:rPr>
        <w:t>se are the hairy weevil (</w:t>
      </w:r>
      <w:r w:rsidRPr="00852254">
        <w:rPr>
          <w:rFonts w:ascii="Times New Roman" w:hAnsi="Times New Roman" w:cs="Times New Roman"/>
          <w:i/>
          <w:sz w:val="24"/>
          <w:szCs w:val="24"/>
        </w:rPr>
        <w:t>Eustenopus villosus</w:t>
      </w:r>
      <w:r>
        <w:rPr>
          <w:rFonts w:ascii="Times New Roman" w:hAnsi="Times New Roman" w:cs="Times New Roman"/>
          <w:sz w:val="24"/>
          <w:szCs w:val="24"/>
        </w:rPr>
        <w:t>) and the false peacock fly (</w:t>
      </w:r>
      <w:r w:rsidR="00852254">
        <w:rPr>
          <w:rFonts w:ascii="Times New Roman" w:hAnsi="Times New Roman" w:cs="Times New Roman"/>
          <w:i/>
          <w:sz w:val="24"/>
          <w:szCs w:val="24"/>
        </w:rPr>
        <w:t>C</w:t>
      </w:r>
      <w:r w:rsidRPr="00852254">
        <w:rPr>
          <w:rFonts w:ascii="Times New Roman" w:hAnsi="Times New Roman" w:cs="Times New Roman"/>
          <w:i/>
          <w:sz w:val="24"/>
          <w:szCs w:val="24"/>
        </w:rPr>
        <w:t>haetorellia succinea</w:t>
      </w:r>
      <w:r>
        <w:rPr>
          <w:rFonts w:ascii="Times New Roman" w:hAnsi="Times New Roman" w:cs="Times New Roman"/>
          <w:sz w:val="24"/>
          <w:szCs w:val="24"/>
        </w:rPr>
        <w:t>)</w:t>
      </w:r>
      <w:r w:rsidR="008E7047">
        <w:rPr>
          <w:rFonts w:ascii="Times New Roman" w:hAnsi="Times New Roman" w:cs="Times New Roman"/>
          <w:sz w:val="24"/>
          <w:szCs w:val="24"/>
        </w:rPr>
        <w:t>.</w:t>
      </w:r>
      <w:r w:rsidR="00852254">
        <w:rPr>
          <w:rFonts w:ascii="Times New Roman" w:hAnsi="Times New Roman" w:cs="Times New Roman"/>
          <w:sz w:val="24"/>
          <w:szCs w:val="24"/>
        </w:rPr>
        <w:t xml:space="preserve"> </w:t>
      </w:r>
      <w:r w:rsidR="008E7047">
        <w:rPr>
          <w:rFonts w:ascii="Times New Roman" w:hAnsi="Times New Roman" w:cs="Times New Roman"/>
          <w:sz w:val="24"/>
          <w:szCs w:val="24"/>
        </w:rPr>
        <w:t>T</w:t>
      </w:r>
      <w:r>
        <w:rPr>
          <w:rFonts w:ascii="Times New Roman" w:hAnsi="Times New Roman" w:cs="Times New Roman"/>
          <w:sz w:val="24"/>
          <w:szCs w:val="24"/>
        </w:rPr>
        <w:t>h</w:t>
      </w:r>
      <w:r w:rsidR="00C3113F">
        <w:rPr>
          <w:rFonts w:ascii="Times New Roman" w:hAnsi="Times New Roman" w:cs="Times New Roman"/>
          <w:sz w:val="24"/>
          <w:szCs w:val="24"/>
        </w:rPr>
        <w:t xml:space="preserve">e reported declines of 43 to 76 percent </w:t>
      </w:r>
      <w:r>
        <w:rPr>
          <w:rFonts w:ascii="Times New Roman" w:hAnsi="Times New Roman" w:cs="Times New Roman"/>
          <w:sz w:val="24"/>
          <w:szCs w:val="24"/>
        </w:rPr>
        <w:t xml:space="preserve">seem high </w:t>
      </w:r>
      <w:r w:rsidR="008E7047">
        <w:rPr>
          <w:rFonts w:ascii="Times New Roman" w:hAnsi="Times New Roman" w:cs="Times New Roman"/>
          <w:sz w:val="24"/>
          <w:szCs w:val="24"/>
        </w:rPr>
        <w:t xml:space="preserve">but </w:t>
      </w:r>
      <w:r w:rsidR="00C3113F">
        <w:rPr>
          <w:rFonts w:ascii="Times New Roman" w:hAnsi="Times New Roman" w:cs="Times New Roman"/>
          <w:sz w:val="24"/>
          <w:szCs w:val="24"/>
        </w:rPr>
        <w:t xml:space="preserve">are </w:t>
      </w:r>
      <w:r>
        <w:rPr>
          <w:rFonts w:ascii="Times New Roman" w:hAnsi="Times New Roman" w:cs="Times New Roman"/>
          <w:sz w:val="24"/>
          <w:szCs w:val="24"/>
        </w:rPr>
        <w:t>insufficient for long-term control of yellow starthistle</w:t>
      </w:r>
      <w:r w:rsidR="00C3113F">
        <w:rPr>
          <w:rFonts w:ascii="Times New Roman" w:hAnsi="Times New Roman" w:cs="Times New Roman"/>
          <w:sz w:val="24"/>
          <w:szCs w:val="24"/>
        </w:rPr>
        <w:t xml:space="preserve"> because </w:t>
      </w:r>
      <w:r w:rsidR="008E7047">
        <w:rPr>
          <w:rFonts w:ascii="Times New Roman" w:hAnsi="Times New Roman" w:cs="Times New Roman"/>
          <w:sz w:val="24"/>
          <w:szCs w:val="24"/>
        </w:rPr>
        <w:t xml:space="preserve">one large healthy plant can produce </w:t>
      </w:r>
      <w:r>
        <w:rPr>
          <w:rFonts w:ascii="Times New Roman" w:hAnsi="Times New Roman" w:cs="Times New Roman"/>
          <w:sz w:val="24"/>
          <w:szCs w:val="24"/>
        </w:rPr>
        <w:t>80,000 seeds</w:t>
      </w:r>
      <w:r w:rsidR="008E7047">
        <w:rPr>
          <w:rFonts w:ascii="Times New Roman" w:hAnsi="Times New Roman" w:cs="Times New Roman"/>
          <w:sz w:val="24"/>
          <w:szCs w:val="24"/>
        </w:rPr>
        <w:t xml:space="preserve">. Seventy-six percent control </w:t>
      </w:r>
      <w:r w:rsidR="00852254">
        <w:rPr>
          <w:rFonts w:ascii="Times New Roman" w:hAnsi="Times New Roman" w:cs="Times New Roman"/>
          <w:sz w:val="24"/>
          <w:szCs w:val="24"/>
        </w:rPr>
        <w:t xml:space="preserve">may </w:t>
      </w:r>
      <w:r w:rsidR="008E7047">
        <w:rPr>
          <w:rFonts w:ascii="Times New Roman" w:hAnsi="Times New Roman" w:cs="Times New Roman"/>
          <w:sz w:val="24"/>
          <w:szCs w:val="24"/>
        </w:rPr>
        <w:t xml:space="preserve">still </w:t>
      </w:r>
      <w:r w:rsidR="00C3113F">
        <w:rPr>
          <w:rFonts w:ascii="Times New Roman" w:hAnsi="Times New Roman" w:cs="Times New Roman"/>
          <w:sz w:val="24"/>
          <w:szCs w:val="24"/>
        </w:rPr>
        <w:t xml:space="preserve">yield </w:t>
      </w:r>
      <w:r w:rsidR="008E7047">
        <w:rPr>
          <w:rFonts w:ascii="Times New Roman" w:hAnsi="Times New Roman" w:cs="Times New Roman"/>
          <w:sz w:val="24"/>
          <w:szCs w:val="24"/>
        </w:rPr>
        <w:t xml:space="preserve">about 20,000 seeds being produced. </w:t>
      </w:r>
      <w:r>
        <w:rPr>
          <w:rFonts w:ascii="Times New Roman" w:hAnsi="Times New Roman" w:cs="Times New Roman"/>
          <w:sz w:val="24"/>
          <w:szCs w:val="24"/>
        </w:rPr>
        <w:t xml:space="preserve"> </w:t>
      </w:r>
    </w:p>
    <w:p w:rsidR="009134B3" w:rsidRDefault="009134B3" w:rsidP="001C47EC">
      <w:pPr>
        <w:spacing w:after="0"/>
        <w:ind w:firstLine="720"/>
        <w:rPr>
          <w:rFonts w:ascii="Times New Roman" w:hAnsi="Times New Roman" w:cs="Times New Roman"/>
          <w:b/>
          <w:i/>
          <w:sz w:val="24"/>
          <w:szCs w:val="24"/>
        </w:rPr>
      </w:pPr>
    </w:p>
    <w:p w:rsidR="009134B3" w:rsidRDefault="00CC4C3B" w:rsidP="009134B3">
      <w:pPr>
        <w:spacing w:after="0"/>
        <w:rPr>
          <w:rFonts w:ascii="Times New Roman" w:hAnsi="Times New Roman" w:cs="Times New Roman"/>
          <w:b/>
          <w:i/>
          <w:sz w:val="24"/>
          <w:szCs w:val="24"/>
        </w:rPr>
      </w:pPr>
      <w:r w:rsidRPr="00E96B27">
        <w:rPr>
          <w:rFonts w:ascii="Times New Roman" w:hAnsi="Times New Roman" w:cs="Times New Roman"/>
          <w:b/>
          <w:i/>
          <w:sz w:val="24"/>
          <w:szCs w:val="24"/>
        </w:rPr>
        <w:t xml:space="preserve">Chemical </w:t>
      </w:r>
      <w:r w:rsidR="004207D9">
        <w:rPr>
          <w:rFonts w:ascii="Times New Roman" w:hAnsi="Times New Roman" w:cs="Times New Roman"/>
          <w:b/>
          <w:i/>
          <w:sz w:val="24"/>
          <w:szCs w:val="24"/>
        </w:rPr>
        <w:t>Control</w:t>
      </w:r>
    </w:p>
    <w:p w:rsidR="00395A2F" w:rsidRDefault="00395A2F" w:rsidP="009134B3">
      <w:pPr>
        <w:spacing w:after="0"/>
        <w:ind w:firstLine="720"/>
        <w:rPr>
          <w:rFonts w:ascii="Times New Roman" w:hAnsi="Times New Roman" w:cs="Times New Roman"/>
          <w:sz w:val="24"/>
          <w:szCs w:val="24"/>
        </w:rPr>
      </w:pPr>
      <w:r>
        <w:rPr>
          <w:rFonts w:ascii="Times New Roman" w:hAnsi="Times New Roman" w:cs="Times New Roman"/>
          <w:sz w:val="24"/>
          <w:szCs w:val="24"/>
        </w:rPr>
        <w:t xml:space="preserve">There are at least 14 active ingredients labeled for application to yellow starthistle in Nevada (Table 1) with at least 152 potential products available. Many </w:t>
      </w:r>
      <w:r w:rsidR="008E7047">
        <w:rPr>
          <w:rFonts w:ascii="Times New Roman" w:hAnsi="Times New Roman" w:cs="Times New Roman"/>
          <w:sz w:val="24"/>
          <w:szCs w:val="24"/>
        </w:rPr>
        <w:t xml:space="preserve">of these </w:t>
      </w:r>
      <w:r>
        <w:rPr>
          <w:rFonts w:ascii="Times New Roman" w:hAnsi="Times New Roman" w:cs="Times New Roman"/>
          <w:sz w:val="24"/>
          <w:szCs w:val="24"/>
        </w:rPr>
        <w:t xml:space="preserve">products are pre-mixed packages that include </w:t>
      </w:r>
      <w:r w:rsidR="008E7047">
        <w:rPr>
          <w:rFonts w:ascii="Times New Roman" w:hAnsi="Times New Roman" w:cs="Times New Roman"/>
          <w:sz w:val="24"/>
          <w:szCs w:val="24"/>
        </w:rPr>
        <w:t xml:space="preserve">one </w:t>
      </w:r>
      <w:r>
        <w:rPr>
          <w:rFonts w:ascii="Times New Roman" w:hAnsi="Times New Roman" w:cs="Times New Roman"/>
          <w:sz w:val="24"/>
          <w:szCs w:val="24"/>
        </w:rPr>
        <w:t xml:space="preserve">or more of active ingredients shown in Table 1 and </w:t>
      </w:r>
      <w:r w:rsidR="008E7047">
        <w:rPr>
          <w:rFonts w:ascii="Times New Roman" w:hAnsi="Times New Roman" w:cs="Times New Roman"/>
          <w:sz w:val="24"/>
          <w:szCs w:val="24"/>
        </w:rPr>
        <w:t xml:space="preserve">one </w:t>
      </w:r>
      <w:r>
        <w:rPr>
          <w:rFonts w:ascii="Times New Roman" w:hAnsi="Times New Roman" w:cs="Times New Roman"/>
          <w:sz w:val="24"/>
          <w:szCs w:val="24"/>
        </w:rPr>
        <w:t xml:space="preserve">or more additional active ingredients that </w:t>
      </w:r>
      <w:r w:rsidR="008E7047">
        <w:rPr>
          <w:rFonts w:ascii="Times New Roman" w:hAnsi="Times New Roman" w:cs="Times New Roman"/>
          <w:sz w:val="24"/>
          <w:szCs w:val="24"/>
        </w:rPr>
        <w:t xml:space="preserve">often </w:t>
      </w:r>
      <w:r>
        <w:rPr>
          <w:rFonts w:ascii="Times New Roman" w:hAnsi="Times New Roman" w:cs="Times New Roman"/>
          <w:sz w:val="24"/>
          <w:szCs w:val="24"/>
        </w:rPr>
        <w:t xml:space="preserve">control </w:t>
      </w:r>
      <w:r w:rsidR="008E7047">
        <w:rPr>
          <w:rFonts w:ascii="Times New Roman" w:hAnsi="Times New Roman" w:cs="Times New Roman"/>
          <w:sz w:val="24"/>
          <w:szCs w:val="24"/>
        </w:rPr>
        <w:t xml:space="preserve">many other </w:t>
      </w:r>
      <w:r>
        <w:rPr>
          <w:rFonts w:ascii="Times New Roman" w:hAnsi="Times New Roman" w:cs="Times New Roman"/>
          <w:sz w:val="24"/>
          <w:szCs w:val="24"/>
        </w:rPr>
        <w:t>weeds</w:t>
      </w:r>
      <w:r w:rsidR="008E7047">
        <w:rPr>
          <w:rFonts w:ascii="Times New Roman" w:hAnsi="Times New Roman" w:cs="Times New Roman"/>
          <w:sz w:val="24"/>
          <w:szCs w:val="24"/>
        </w:rPr>
        <w:t xml:space="preserve">, some of which </w:t>
      </w:r>
      <w:r>
        <w:rPr>
          <w:rFonts w:ascii="Times New Roman" w:hAnsi="Times New Roman" w:cs="Times New Roman"/>
          <w:sz w:val="24"/>
          <w:szCs w:val="24"/>
        </w:rPr>
        <w:t xml:space="preserve">often grow in conjunction with yellow starthistle. Most of the active ingredients in Table 1 are selective herbicides and collectively </w:t>
      </w:r>
      <w:r w:rsidR="008E7047">
        <w:rPr>
          <w:rFonts w:ascii="Times New Roman" w:hAnsi="Times New Roman" w:cs="Times New Roman"/>
          <w:sz w:val="24"/>
          <w:szCs w:val="24"/>
        </w:rPr>
        <w:t xml:space="preserve">they </w:t>
      </w:r>
      <w:r>
        <w:rPr>
          <w:rFonts w:ascii="Times New Roman" w:hAnsi="Times New Roman" w:cs="Times New Roman"/>
          <w:sz w:val="24"/>
          <w:szCs w:val="24"/>
        </w:rPr>
        <w:t>pos</w:t>
      </w:r>
      <w:r w:rsidR="008E7047">
        <w:rPr>
          <w:rFonts w:ascii="Times New Roman" w:hAnsi="Times New Roman" w:cs="Times New Roman"/>
          <w:sz w:val="24"/>
          <w:szCs w:val="24"/>
        </w:rPr>
        <w:t>s</w:t>
      </w:r>
      <w:r>
        <w:rPr>
          <w:rFonts w:ascii="Times New Roman" w:hAnsi="Times New Roman" w:cs="Times New Roman"/>
          <w:sz w:val="24"/>
          <w:szCs w:val="24"/>
        </w:rPr>
        <w:t>es</w:t>
      </w:r>
      <w:r w:rsidR="008E7047">
        <w:rPr>
          <w:rFonts w:ascii="Times New Roman" w:hAnsi="Times New Roman" w:cs="Times New Roman"/>
          <w:sz w:val="24"/>
          <w:szCs w:val="24"/>
        </w:rPr>
        <w:t>s</w:t>
      </w:r>
      <w:r>
        <w:rPr>
          <w:rFonts w:ascii="Times New Roman" w:hAnsi="Times New Roman" w:cs="Times New Roman"/>
          <w:sz w:val="24"/>
          <w:szCs w:val="24"/>
        </w:rPr>
        <w:t xml:space="preserve"> varying degrees of </w:t>
      </w:r>
      <w:r w:rsidR="008E7047">
        <w:rPr>
          <w:rFonts w:ascii="Times New Roman" w:hAnsi="Times New Roman" w:cs="Times New Roman"/>
          <w:sz w:val="24"/>
          <w:szCs w:val="24"/>
        </w:rPr>
        <w:t xml:space="preserve">soil </w:t>
      </w:r>
      <w:r>
        <w:rPr>
          <w:rFonts w:ascii="Times New Roman" w:hAnsi="Times New Roman" w:cs="Times New Roman"/>
          <w:sz w:val="24"/>
          <w:szCs w:val="24"/>
        </w:rPr>
        <w:t xml:space="preserve">residual activity. </w:t>
      </w:r>
      <w:r w:rsidR="008E7047">
        <w:rPr>
          <w:rFonts w:ascii="Times New Roman" w:hAnsi="Times New Roman" w:cs="Times New Roman"/>
          <w:sz w:val="24"/>
          <w:szCs w:val="24"/>
        </w:rPr>
        <w:t xml:space="preserve">Soil residual activity can be important for controlling seedlings that appear months to several years after an herbicide treatment. These herbicides can be very valuable for treatments on rangeland, pasture </w:t>
      </w:r>
      <w:r w:rsidR="008E7047">
        <w:rPr>
          <w:rFonts w:ascii="Times New Roman" w:hAnsi="Times New Roman" w:cs="Times New Roman"/>
          <w:sz w:val="24"/>
          <w:szCs w:val="24"/>
        </w:rPr>
        <w:lastRenderedPageBreak/>
        <w:t xml:space="preserve">or non-crop areas but less useful for areas planted to many annual crop species. </w:t>
      </w:r>
      <w:r>
        <w:rPr>
          <w:rFonts w:ascii="Times New Roman" w:hAnsi="Times New Roman" w:cs="Times New Roman"/>
          <w:sz w:val="24"/>
          <w:szCs w:val="24"/>
        </w:rPr>
        <w:t>There is at least one active ingredient and usually multiple products available for most of Nevada’s major crop</w:t>
      </w:r>
      <w:r w:rsidR="00B1598A">
        <w:rPr>
          <w:rFonts w:ascii="Times New Roman" w:hAnsi="Times New Roman" w:cs="Times New Roman"/>
          <w:sz w:val="24"/>
          <w:szCs w:val="24"/>
        </w:rPr>
        <w:t>s (Table 1), but most of the herbicides labeled for control of yellow start</w:t>
      </w:r>
      <w:r w:rsidR="00852254">
        <w:rPr>
          <w:rFonts w:ascii="Times New Roman" w:hAnsi="Times New Roman" w:cs="Times New Roman"/>
          <w:sz w:val="24"/>
          <w:szCs w:val="24"/>
        </w:rPr>
        <w:t>h</w:t>
      </w:r>
      <w:r w:rsidR="00B1598A">
        <w:rPr>
          <w:rFonts w:ascii="Times New Roman" w:hAnsi="Times New Roman" w:cs="Times New Roman"/>
          <w:sz w:val="24"/>
          <w:szCs w:val="24"/>
        </w:rPr>
        <w:t xml:space="preserve">istle are labeled for range, pasture and non-crop settings. This reflects the infrequent presence of yellow starthistle in most agronomic fields. </w:t>
      </w:r>
      <w:r>
        <w:rPr>
          <w:rFonts w:ascii="Times New Roman" w:hAnsi="Times New Roman" w:cs="Times New Roman"/>
          <w:sz w:val="24"/>
          <w:szCs w:val="24"/>
        </w:rPr>
        <w:t xml:space="preserve"> </w:t>
      </w:r>
    </w:p>
    <w:p w:rsidR="00395A2F" w:rsidRDefault="00395A2F" w:rsidP="001101F2">
      <w:pPr>
        <w:spacing w:after="120"/>
        <w:ind w:firstLine="720"/>
        <w:rPr>
          <w:rFonts w:ascii="Times New Roman" w:hAnsi="Times New Roman" w:cs="Times New Roman"/>
          <w:sz w:val="24"/>
          <w:szCs w:val="24"/>
        </w:rPr>
      </w:pPr>
      <w:r>
        <w:rPr>
          <w:rFonts w:ascii="Times New Roman" w:hAnsi="Times New Roman" w:cs="Times New Roman"/>
          <w:sz w:val="24"/>
          <w:szCs w:val="24"/>
        </w:rPr>
        <w:t xml:space="preserve">Most herbicides, including those with a strong soil residual, control yellow starthistle best when they are applied postemergence at the rosette stage. Some herbicides also are effective at the bolting to early flower-bud growth stages but </w:t>
      </w:r>
      <w:r w:rsidR="00B1598A">
        <w:rPr>
          <w:rFonts w:ascii="Times New Roman" w:hAnsi="Times New Roman" w:cs="Times New Roman"/>
          <w:sz w:val="24"/>
          <w:szCs w:val="24"/>
        </w:rPr>
        <w:t xml:space="preserve">they </w:t>
      </w:r>
      <w:r>
        <w:rPr>
          <w:rFonts w:ascii="Times New Roman" w:hAnsi="Times New Roman" w:cs="Times New Roman"/>
          <w:sz w:val="24"/>
          <w:szCs w:val="24"/>
        </w:rPr>
        <w:t xml:space="preserve">often require higher rates of application. </w:t>
      </w:r>
      <w:r w:rsidR="00B1598A">
        <w:rPr>
          <w:rFonts w:ascii="Times New Roman" w:hAnsi="Times New Roman" w:cs="Times New Roman"/>
          <w:sz w:val="24"/>
          <w:szCs w:val="24"/>
        </w:rPr>
        <w:t>In part</w:t>
      </w:r>
      <w:r w:rsidR="004757A0">
        <w:rPr>
          <w:rFonts w:ascii="Times New Roman" w:hAnsi="Times New Roman" w:cs="Times New Roman"/>
          <w:sz w:val="24"/>
          <w:szCs w:val="24"/>
        </w:rPr>
        <w:t>,</w:t>
      </w:r>
      <w:r w:rsidR="00B1598A">
        <w:rPr>
          <w:rFonts w:ascii="Times New Roman" w:hAnsi="Times New Roman" w:cs="Times New Roman"/>
          <w:sz w:val="24"/>
          <w:szCs w:val="24"/>
        </w:rPr>
        <w:t xml:space="preserve"> this is due to the cottony hairs that </w:t>
      </w:r>
      <w:r w:rsidR="004757A0">
        <w:rPr>
          <w:rFonts w:ascii="Times New Roman" w:hAnsi="Times New Roman" w:cs="Times New Roman"/>
          <w:sz w:val="24"/>
          <w:szCs w:val="24"/>
        </w:rPr>
        <w:t xml:space="preserve">form </w:t>
      </w:r>
      <w:r w:rsidR="00B1598A">
        <w:rPr>
          <w:rFonts w:ascii="Times New Roman" w:hAnsi="Times New Roman" w:cs="Times New Roman"/>
          <w:sz w:val="24"/>
          <w:szCs w:val="24"/>
        </w:rPr>
        <w:t>on the leaves and stems of mature yellow</w:t>
      </w:r>
      <w:r w:rsidR="004757A0">
        <w:rPr>
          <w:rFonts w:ascii="Times New Roman" w:hAnsi="Times New Roman" w:cs="Times New Roman"/>
          <w:sz w:val="24"/>
          <w:szCs w:val="24"/>
        </w:rPr>
        <w:t xml:space="preserve"> </w:t>
      </w:r>
      <w:r w:rsidR="00B1598A">
        <w:rPr>
          <w:rFonts w:ascii="Times New Roman" w:hAnsi="Times New Roman" w:cs="Times New Roman"/>
          <w:sz w:val="24"/>
          <w:szCs w:val="24"/>
        </w:rPr>
        <w:t>starthistle plants. These hairs intercept much of the applied herbicide</w:t>
      </w:r>
      <w:r w:rsidR="00C3113F">
        <w:rPr>
          <w:rFonts w:ascii="Times New Roman" w:hAnsi="Times New Roman" w:cs="Times New Roman"/>
          <w:sz w:val="24"/>
          <w:szCs w:val="24"/>
        </w:rPr>
        <w:t xml:space="preserve">, which </w:t>
      </w:r>
      <w:r w:rsidR="00B1598A">
        <w:rPr>
          <w:rFonts w:ascii="Times New Roman" w:hAnsi="Times New Roman" w:cs="Times New Roman"/>
          <w:sz w:val="24"/>
          <w:szCs w:val="24"/>
        </w:rPr>
        <w:t>prevent</w:t>
      </w:r>
      <w:r w:rsidR="00C3113F">
        <w:rPr>
          <w:rFonts w:ascii="Times New Roman" w:hAnsi="Times New Roman" w:cs="Times New Roman"/>
          <w:sz w:val="24"/>
          <w:szCs w:val="24"/>
        </w:rPr>
        <w:t>s</w:t>
      </w:r>
      <w:r w:rsidR="00B1598A">
        <w:rPr>
          <w:rFonts w:ascii="Times New Roman" w:hAnsi="Times New Roman" w:cs="Times New Roman"/>
          <w:sz w:val="24"/>
          <w:szCs w:val="24"/>
        </w:rPr>
        <w:t xml:space="preserve"> good contact between the active ingredient and leaf surface where uptake occurs. Higher application rates are needed to achieve </w:t>
      </w:r>
      <w:r w:rsidR="00C3113F">
        <w:rPr>
          <w:rFonts w:ascii="Times New Roman" w:hAnsi="Times New Roman" w:cs="Times New Roman"/>
          <w:sz w:val="24"/>
          <w:szCs w:val="24"/>
        </w:rPr>
        <w:t xml:space="preserve">the level of uptake typically found </w:t>
      </w:r>
      <w:r w:rsidR="00B1598A">
        <w:rPr>
          <w:rFonts w:ascii="Times New Roman" w:hAnsi="Times New Roman" w:cs="Times New Roman"/>
          <w:sz w:val="24"/>
          <w:szCs w:val="24"/>
        </w:rPr>
        <w:t>before the hairs develop. For all herbicide applications</w:t>
      </w:r>
      <w:r w:rsidR="004757A0">
        <w:rPr>
          <w:rFonts w:ascii="Times New Roman" w:hAnsi="Times New Roman" w:cs="Times New Roman"/>
          <w:sz w:val="24"/>
          <w:szCs w:val="24"/>
        </w:rPr>
        <w:t>,</w:t>
      </w:r>
      <w:r w:rsidR="00B1598A">
        <w:rPr>
          <w:rFonts w:ascii="Times New Roman" w:hAnsi="Times New Roman" w:cs="Times New Roman"/>
          <w:sz w:val="24"/>
          <w:szCs w:val="24"/>
        </w:rPr>
        <w:t xml:space="preserve"> the applicator </w:t>
      </w:r>
      <w:r>
        <w:rPr>
          <w:rFonts w:ascii="Times New Roman" w:hAnsi="Times New Roman" w:cs="Times New Roman"/>
          <w:sz w:val="24"/>
          <w:szCs w:val="24"/>
        </w:rPr>
        <w:t xml:space="preserve">should ensure that there is enough soil moisture in the ground for yellow starthistle to have rapid growth for several weeks after the application. This </w:t>
      </w:r>
      <w:r w:rsidR="00B1598A">
        <w:rPr>
          <w:rFonts w:ascii="Times New Roman" w:hAnsi="Times New Roman" w:cs="Times New Roman"/>
          <w:sz w:val="24"/>
          <w:szCs w:val="24"/>
        </w:rPr>
        <w:t xml:space="preserve">allows </w:t>
      </w:r>
      <w:r>
        <w:rPr>
          <w:rFonts w:ascii="Times New Roman" w:hAnsi="Times New Roman" w:cs="Times New Roman"/>
          <w:sz w:val="24"/>
          <w:szCs w:val="24"/>
        </w:rPr>
        <w:t xml:space="preserve">the active ingredient </w:t>
      </w:r>
      <w:r w:rsidR="00B1598A">
        <w:rPr>
          <w:rFonts w:ascii="Times New Roman" w:hAnsi="Times New Roman" w:cs="Times New Roman"/>
          <w:sz w:val="24"/>
          <w:szCs w:val="24"/>
        </w:rPr>
        <w:t xml:space="preserve">to be </w:t>
      </w:r>
      <w:r>
        <w:rPr>
          <w:rFonts w:ascii="Times New Roman" w:hAnsi="Times New Roman" w:cs="Times New Roman"/>
          <w:sz w:val="24"/>
          <w:szCs w:val="24"/>
        </w:rPr>
        <w:t>moved (translocated) from the leaf surface to the plant’s growing points (meristematic tissues)</w:t>
      </w:r>
      <w:r w:rsidR="00B1598A">
        <w:rPr>
          <w:rFonts w:ascii="Times New Roman" w:hAnsi="Times New Roman" w:cs="Times New Roman"/>
          <w:sz w:val="24"/>
          <w:szCs w:val="24"/>
        </w:rPr>
        <w:t xml:space="preserve"> which is </w:t>
      </w:r>
      <w:r w:rsidR="00852254">
        <w:rPr>
          <w:rFonts w:ascii="Times New Roman" w:hAnsi="Times New Roman" w:cs="Times New Roman"/>
          <w:sz w:val="24"/>
          <w:szCs w:val="24"/>
        </w:rPr>
        <w:t>where the</w:t>
      </w:r>
      <w:r w:rsidR="00B1598A">
        <w:rPr>
          <w:rFonts w:ascii="Times New Roman" w:hAnsi="Times New Roman" w:cs="Times New Roman"/>
          <w:sz w:val="24"/>
          <w:szCs w:val="24"/>
        </w:rPr>
        <w:t xml:space="preserve"> plant creates </w:t>
      </w:r>
      <w:r w:rsidR="00C3113F">
        <w:rPr>
          <w:rFonts w:ascii="Times New Roman" w:hAnsi="Times New Roman" w:cs="Times New Roman"/>
          <w:sz w:val="24"/>
          <w:szCs w:val="24"/>
        </w:rPr>
        <w:t xml:space="preserve">new </w:t>
      </w:r>
      <w:r>
        <w:rPr>
          <w:rFonts w:ascii="Times New Roman" w:hAnsi="Times New Roman" w:cs="Times New Roman"/>
          <w:sz w:val="24"/>
          <w:szCs w:val="24"/>
        </w:rPr>
        <w:t xml:space="preserve">leaves, </w:t>
      </w:r>
      <w:r w:rsidR="00C3113F">
        <w:rPr>
          <w:rFonts w:ascii="Times New Roman" w:hAnsi="Times New Roman" w:cs="Times New Roman"/>
          <w:sz w:val="24"/>
          <w:szCs w:val="24"/>
        </w:rPr>
        <w:t xml:space="preserve">and its </w:t>
      </w:r>
      <w:r>
        <w:rPr>
          <w:rFonts w:ascii="Times New Roman" w:hAnsi="Times New Roman" w:cs="Times New Roman"/>
          <w:sz w:val="24"/>
          <w:szCs w:val="24"/>
        </w:rPr>
        <w:t xml:space="preserve">reproductive stems and flower heads. Death of these growing points is critical for killing and controlling the weed. Growing conditions that result in little or </w:t>
      </w:r>
      <w:r w:rsidR="00852254">
        <w:rPr>
          <w:rFonts w:ascii="Times New Roman" w:hAnsi="Times New Roman" w:cs="Times New Roman"/>
          <w:sz w:val="24"/>
          <w:szCs w:val="24"/>
        </w:rPr>
        <w:t>no</w:t>
      </w:r>
      <w:r>
        <w:rPr>
          <w:rFonts w:ascii="Times New Roman" w:hAnsi="Times New Roman" w:cs="Times New Roman"/>
          <w:sz w:val="24"/>
          <w:szCs w:val="24"/>
        </w:rPr>
        <w:t xml:space="preserve"> herbicide uptake and/or translocation </w:t>
      </w:r>
      <w:r w:rsidR="00B1598A">
        <w:rPr>
          <w:rFonts w:ascii="Times New Roman" w:hAnsi="Times New Roman" w:cs="Times New Roman"/>
          <w:sz w:val="24"/>
          <w:szCs w:val="24"/>
        </w:rPr>
        <w:t xml:space="preserve">to the growing points (i.e., excessively cold, dry, wet or cloudy) </w:t>
      </w:r>
      <w:r>
        <w:rPr>
          <w:rFonts w:ascii="Times New Roman" w:hAnsi="Times New Roman" w:cs="Times New Roman"/>
          <w:sz w:val="24"/>
          <w:szCs w:val="24"/>
        </w:rPr>
        <w:t xml:space="preserve">are going to be costly failures. </w:t>
      </w:r>
    </w:p>
    <w:p w:rsidR="00395A2F" w:rsidRDefault="00395A2F" w:rsidP="001101F2">
      <w:pPr>
        <w:spacing w:after="120"/>
        <w:ind w:firstLine="720"/>
        <w:rPr>
          <w:rFonts w:ascii="Times New Roman" w:hAnsi="Times New Roman" w:cs="Times New Roman"/>
          <w:sz w:val="24"/>
          <w:szCs w:val="24"/>
        </w:rPr>
      </w:pPr>
      <w:r>
        <w:rPr>
          <w:rFonts w:ascii="Times New Roman" w:hAnsi="Times New Roman" w:cs="Times New Roman"/>
          <w:sz w:val="24"/>
          <w:szCs w:val="24"/>
        </w:rPr>
        <w:t xml:space="preserve">No single active ingredient listed in Table 1 is the best herbicide for all infestations of yellow starthistle. Every infestation has some unique characteristic different from other sites. Herbicide selection should be based on site-specific conditions. Some factors to consider are: 1) do you need an herbicide that is selective and not going to adversely affect the residual desired vegetation on the site; 2) are your short- and mid-term management objectives compatible with a soil persistent herbicide that can leave a significant amount of the active ingredient in the soil for months to years; 3) what will be the growth stages of yellow starthistle when you have time to fit an herbicide treatment into your overall farming or ranching operation; 4) can you make the commitment to any follow-up treatments that are needed; and 5) consider using active ingredients with different modes of action (i.e., killing mechanism) when chemical treatments are needed for several consecutive years. The latter consideration reduces the risk of creating herbicide resistant biotypes of yellow starthistle.  </w:t>
      </w:r>
    </w:p>
    <w:p w:rsidR="00852254" w:rsidRDefault="00852254" w:rsidP="00852254">
      <w:pPr>
        <w:spacing w:after="120"/>
        <w:ind w:firstLine="720"/>
        <w:rPr>
          <w:rFonts w:ascii="Times New Roman" w:hAnsi="Times New Roman" w:cs="Times New Roman"/>
          <w:sz w:val="24"/>
          <w:szCs w:val="24"/>
        </w:rPr>
      </w:pPr>
      <w:r>
        <w:rPr>
          <w:rFonts w:ascii="Times New Roman" w:hAnsi="Times New Roman" w:cs="Times New Roman"/>
          <w:sz w:val="24"/>
          <w:szCs w:val="24"/>
        </w:rPr>
        <w:t xml:space="preserve">An important question of any herbicide treatment is, was I successful? Yellow starthistle reestablishes from seed each growing season, and seed buried several inches deep can survive at least </w:t>
      </w:r>
      <w:r w:rsidR="004757A0">
        <w:rPr>
          <w:rFonts w:ascii="Times New Roman" w:hAnsi="Times New Roman" w:cs="Times New Roman"/>
          <w:sz w:val="24"/>
          <w:szCs w:val="24"/>
        </w:rPr>
        <w:t xml:space="preserve">six </w:t>
      </w:r>
      <w:r>
        <w:rPr>
          <w:rFonts w:ascii="Times New Roman" w:hAnsi="Times New Roman" w:cs="Times New Roman"/>
          <w:sz w:val="24"/>
          <w:szCs w:val="24"/>
        </w:rPr>
        <w:t xml:space="preserve">to 10 years. An herbicide treatment of yellow starthistle can be 100 percent effective the year it is applied, but successful long-term control of yellow starthistle may require several more years of completely successful treatment before all of the viable seed in the soil is eliminated. Always revisit treated sites for at least </w:t>
      </w:r>
      <w:r w:rsidR="004757A0">
        <w:rPr>
          <w:rFonts w:ascii="Times New Roman" w:hAnsi="Times New Roman" w:cs="Times New Roman"/>
          <w:sz w:val="24"/>
          <w:szCs w:val="24"/>
        </w:rPr>
        <w:t xml:space="preserve">three </w:t>
      </w:r>
      <w:r>
        <w:rPr>
          <w:rFonts w:ascii="Times New Roman" w:hAnsi="Times New Roman" w:cs="Times New Roman"/>
          <w:sz w:val="24"/>
          <w:szCs w:val="24"/>
        </w:rPr>
        <w:t xml:space="preserve">or more years to ensure that new plants do not establish and produce seed. </w:t>
      </w:r>
      <w:r w:rsidR="00C3113F">
        <w:rPr>
          <w:rFonts w:ascii="Times New Roman" w:hAnsi="Times New Roman" w:cs="Times New Roman"/>
          <w:sz w:val="24"/>
          <w:szCs w:val="24"/>
        </w:rPr>
        <w:t xml:space="preserve">Remember, one large productive plant can produce upwards of 80,000 seeds. </w:t>
      </w:r>
      <w:r>
        <w:rPr>
          <w:rFonts w:ascii="Times New Roman" w:hAnsi="Times New Roman" w:cs="Times New Roman"/>
          <w:sz w:val="24"/>
          <w:szCs w:val="24"/>
        </w:rPr>
        <w:t xml:space="preserve">If the infested area occurs along an invasion pathway for which the movement of starthistle seed cannot be prevented, then annual inspection should occur to determine if new </w:t>
      </w:r>
      <w:r>
        <w:rPr>
          <w:rFonts w:ascii="Times New Roman" w:hAnsi="Times New Roman" w:cs="Times New Roman"/>
          <w:sz w:val="24"/>
          <w:szCs w:val="24"/>
        </w:rPr>
        <w:lastRenderedPageBreak/>
        <w:t>plants have established. If new plants are found</w:t>
      </w:r>
      <w:r w:rsidR="00117825">
        <w:rPr>
          <w:rFonts w:ascii="Times New Roman" w:hAnsi="Times New Roman" w:cs="Times New Roman"/>
          <w:sz w:val="24"/>
          <w:szCs w:val="24"/>
        </w:rPr>
        <w:t>,</w:t>
      </w:r>
      <w:r>
        <w:rPr>
          <w:rFonts w:ascii="Times New Roman" w:hAnsi="Times New Roman" w:cs="Times New Roman"/>
          <w:sz w:val="24"/>
          <w:szCs w:val="24"/>
        </w:rPr>
        <w:t xml:space="preserve"> the best control treatment may or may not be an herbicide application. If only a few young plants are present remove them mechanically to reduce the risk of creating an herbicide resistant plant. Repeated use of the same active ingredient or other active ingredients with the same mode of action can lead to herbicide resistance and loss of an effective management tool. </w:t>
      </w:r>
    </w:p>
    <w:p w:rsidR="00395A2F" w:rsidRDefault="00395A2F" w:rsidP="001101F2">
      <w:pPr>
        <w:spacing w:after="120"/>
        <w:ind w:firstLine="720"/>
        <w:rPr>
          <w:rFonts w:ascii="Times New Roman" w:hAnsi="Times New Roman" w:cs="Times New Roman"/>
          <w:sz w:val="24"/>
          <w:szCs w:val="24"/>
        </w:rPr>
      </w:pPr>
      <w:r>
        <w:rPr>
          <w:rFonts w:ascii="Times New Roman" w:hAnsi="Times New Roman" w:cs="Times New Roman"/>
          <w:sz w:val="24"/>
          <w:szCs w:val="24"/>
        </w:rPr>
        <w:t>Weed control and management programs for yellow starthistle should use an integrated approach that applies two or more methods of weed control. Very seldom does a single approach work long-term. Furthermore, all approaches, except for the purposeful management of an area for bare</w:t>
      </w:r>
      <w:r w:rsidR="00117825">
        <w:rPr>
          <w:rFonts w:ascii="Times New Roman" w:hAnsi="Times New Roman" w:cs="Times New Roman"/>
          <w:sz w:val="24"/>
          <w:szCs w:val="24"/>
        </w:rPr>
        <w:t xml:space="preserve"> </w:t>
      </w:r>
      <w:r>
        <w:rPr>
          <w:rFonts w:ascii="Times New Roman" w:hAnsi="Times New Roman" w:cs="Times New Roman"/>
          <w:sz w:val="24"/>
          <w:szCs w:val="24"/>
        </w:rPr>
        <w:t>ground, must consider how to establish and/or increase the desired species on an infested site. A dense</w:t>
      </w:r>
      <w:r w:rsidR="003C52A1">
        <w:rPr>
          <w:rFonts w:ascii="Times New Roman" w:hAnsi="Times New Roman" w:cs="Times New Roman"/>
          <w:sz w:val="24"/>
          <w:szCs w:val="24"/>
        </w:rPr>
        <w:t>,</w:t>
      </w:r>
      <w:r>
        <w:rPr>
          <w:rFonts w:ascii="Times New Roman" w:hAnsi="Times New Roman" w:cs="Times New Roman"/>
          <w:sz w:val="24"/>
          <w:szCs w:val="24"/>
        </w:rPr>
        <w:t xml:space="preserve"> vigorous stand of desired perennial grasses (or crop species) provides the best opportunity to prevent a rapid large scale establishment of </w:t>
      </w:r>
      <w:r w:rsidR="00117825">
        <w:rPr>
          <w:rFonts w:ascii="Times New Roman" w:hAnsi="Times New Roman" w:cs="Times New Roman"/>
          <w:sz w:val="24"/>
          <w:szCs w:val="24"/>
        </w:rPr>
        <w:t>yellow starthistle</w:t>
      </w:r>
      <w:r>
        <w:rPr>
          <w:rFonts w:ascii="Times New Roman" w:hAnsi="Times New Roman" w:cs="Times New Roman"/>
          <w:sz w:val="24"/>
          <w:szCs w:val="24"/>
        </w:rPr>
        <w:t>, particularly when it is combined with periodic scouting to find and eliminate the initial colonizers. Controlling the initial colonizers of a site before they add seed to the soil typically results in a one season control program. Once viable seed enters the soil</w:t>
      </w:r>
      <w:r w:rsidR="003C52A1">
        <w:rPr>
          <w:rFonts w:ascii="Times New Roman" w:hAnsi="Times New Roman" w:cs="Times New Roman"/>
          <w:sz w:val="24"/>
          <w:szCs w:val="24"/>
        </w:rPr>
        <w:t>,</w:t>
      </w:r>
      <w:r>
        <w:rPr>
          <w:rFonts w:ascii="Times New Roman" w:hAnsi="Times New Roman" w:cs="Times New Roman"/>
          <w:sz w:val="24"/>
          <w:szCs w:val="24"/>
        </w:rPr>
        <w:t xml:space="preserve"> a control program will last at least </w:t>
      </w:r>
      <w:r w:rsidR="003C52A1">
        <w:rPr>
          <w:rFonts w:ascii="Times New Roman" w:hAnsi="Times New Roman" w:cs="Times New Roman"/>
          <w:sz w:val="24"/>
          <w:szCs w:val="24"/>
        </w:rPr>
        <w:t xml:space="preserve">three </w:t>
      </w:r>
      <w:r>
        <w:rPr>
          <w:rFonts w:ascii="Times New Roman" w:hAnsi="Times New Roman" w:cs="Times New Roman"/>
          <w:sz w:val="24"/>
          <w:szCs w:val="24"/>
        </w:rPr>
        <w:t xml:space="preserve">to </w:t>
      </w:r>
      <w:r w:rsidR="003C52A1">
        <w:rPr>
          <w:rFonts w:ascii="Times New Roman" w:hAnsi="Times New Roman" w:cs="Times New Roman"/>
          <w:sz w:val="24"/>
          <w:szCs w:val="24"/>
        </w:rPr>
        <w:t xml:space="preserve">four </w:t>
      </w:r>
      <w:r>
        <w:rPr>
          <w:rFonts w:ascii="Times New Roman" w:hAnsi="Times New Roman" w:cs="Times New Roman"/>
          <w:sz w:val="24"/>
          <w:szCs w:val="24"/>
        </w:rPr>
        <w:t xml:space="preserve">years or longer. Early detection of yellow starthistle and a rapid response to the first few plants provides the best opportunity to prevent large scale establishment and costly, multi-year treatments. </w:t>
      </w:r>
    </w:p>
    <w:p w:rsidR="0019514B" w:rsidRDefault="004207D9" w:rsidP="00603570">
      <w:pPr>
        <w:keepNext/>
        <w:keepLines/>
        <w:spacing w:after="120"/>
        <w:rPr>
          <w:rFonts w:ascii="Times New Roman" w:hAnsi="Times New Roman" w:cs="Times New Roman"/>
          <w:sz w:val="24"/>
          <w:szCs w:val="24"/>
        </w:rPr>
      </w:pPr>
      <w:r>
        <w:rPr>
          <w:rFonts w:ascii="Times New Roman" w:hAnsi="Times New Roman" w:cs="Times New Roman"/>
          <w:sz w:val="24"/>
          <w:szCs w:val="24"/>
        </w:rPr>
        <w:t xml:space="preserve">The next weed addressed in this series will be </w:t>
      </w:r>
      <w:r w:rsidR="00AC74E7">
        <w:rPr>
          <w:rFonts w:ascii="Times New Roman" w:hAnsi="Times New Roman" w:cs="Times New Roman"/>
          <w:sz w:val="24"/>
          <w:szCs w:val="24"/>
        </w:rPr>
        <w:t xml:space="preserve">dodder </w:t>
      </w:r>
      <w:r>
        <w:rPr>
          <w:rFonts w:ascii="Times New Roman" w:hAnsi="Times New Roman" w:cs="Times New Roman"/>
          <w:sz w:val="24"/>
          <w:szCs w:val="24"/>
        </w:rPr>
        <w:t>(</w:t>
      </w:r>
      <w:r w:rsidR="00AC74E7">
        <w:rPr>
          <w:rFonts w:ascii="Times New Roman" w:hAnsi="Times New Roman" w:cs="Times New Roman"/>
          <w:i/>
          <w:sz w:val="24"/>
          <w:szCs w:val="24"/>
        </w:rPr>
        <w:t>Cuscuta spp.</w:t>
      </w:r>
      <w:r>
        <w:rPr>
          <w:rFonts w:ascii="Times New Roman" w:hAnsi="Times New Roman" w:cs="Times New Roman"/>
          <w:sz w:val="24"/>
          <w:szCs w:val="24"/>
        </w:rPr>
        <w:t>)</w:t>
      </w:r>
      <w:r w:rsidR="00AC74E7">
        <w:rPr>
          <w:rFonts w:ascii="Times New Roman" w:hAnsi="Times New Roman" w:cs="Times New Roman"/>
          <w:sz w:val="24"/>
          <w:szCs w:val="24"/>
        </w:rPr>
        <w:t xml:space="preserve"> </w:t>
      </w:r>
      <w:r w:rsidR="00852254">
        <w:rPr>
          <w:rFonts w:ascii="Times New Roman" w:hAnsi="Times New Roman" w:cs="Times New Roman"/>
          <w:sz w:val="24"/>
          <w:szCs w:val="24"/>
        </w:rPr>
        <w:t>a parasitic</w:t>
      </w:r>
      <w:r w:rsidR="001101F2">
        <w:rPr>
          <w:rFonts w:ascii="Times New Roman" w:hAnsi="Times New Roman" w:cs="Times New Roman"/>
          <w:sz w:val="24"/>
          <w:szCs w:val="24"/>
        </w:rPr>
        <w:t xml:space="preserve"> annual plant that may infect crops or wildland settings. </w:t>
      </w:r>
      <w:r w:rsidR="0019514B" w:rsidRPr="00334FD6">
        <w:rPr>
          <w:rFonts w:ascii="Times New Roman" w:eastAsia="Times New Roman" w:hAnsi="Times New Roman" w:cs="Times New Roman"/>
          <w:b/>
          <w:sz w:val="24"/>
          <w:szCs w:val="24"/>
        </w:rPr>
        <w:t xml:space="preserve"> </w:t>
      </w:r>
    </w:p>
    <w:p w:rsidR="00603570" w:rsidRDefault="00603570" w:rsidP="00603570">
      <w:pPr>
        <w:keepNext/>
        <w:keepLines/>
        <w:spacing w:after="120"/>
        <w:rPr>
          <w:rFonts w:ascii="Times New Roman" w:hAnsi="Times New Roman" w:cs="Times New Roman"/>
          <w:sz w:val="24"/>
          <w:szCs w:val="24"/>
        </w:rPr>
      </w:pPr>
    </w:p>
    <w:p w:rsidR="00603570" w:rsidRDefault="00603570" w:rsidP="00603570">
      <w:pPr>
        <w:keepNext/>
        <w:keepLines/>
        <w:spacing w:after="120"/>
        <w:rPr>
          <w:rFonts w:ascii="Times New Roman" w:hAnsi="Times New Roman" w:cs="Times New Roman"/>
          <w:sz w:val="24"/>
          <w:szCs w:val="24"/>
        </w:rPr>
      </w:pPr>
    </w:p>
    <w:p w:rsidR="00603570" w:rsidRDefault="009134B3" w:rsidP="00603570">
      <w:pPr>
        <w:keepNext/>
        <w:keepLines/>
        <w:spacing w:after="120"/>
        <w:rPr>
          <w:rFonts w:ascii="Times New Roman" w:hAnsi="Times New Roman" w:cs="Times New Roman"/>
          <w:sz w:val="24"/>
          <w:szCs w:val="24"/>
        </w:rPr>
      </w:pPr>
      <w:r>
        <w:rPr>
          <w:noProof/>
        </w:rPr>
        <mc:AlternateContent>
          <mc:Choice Requires="wps">
            <w:drawing>
              <wp:anchor distT="0" distB="0" distL="114300" distR="114300" simplePos="0" relativeHeight="251662336" behindDoc="0" locked="0" layoutInCell="1" allowOverlap="1" wp14:anchorId="1130487A" wp14:editId="04592AFE">
                <wp:simplePos x="0" y="0"/>
                <wp:positionH relativeFrom="column">
                  <wp:posOffset>57150</wp:posOffset>
                </wp:positionH>
                <wp:positionV relativeFrom="paragraph">
                  <wp:posOffset>2749550</wp:posOffset>
                </wp:positionV>
                <wp:extent cx="5895975" cy="847725"/>
                <wp:effectExtent l="0" t="0" r="28575" b="2857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847725"/>
                        </a:xfrm>
                        <a:prstGeom prst="rect">
                          <a:avLst/>
                        </a:prstGeom>
                        <a:solidFill>
                          <a:srgbClr val="FFFFFF"/>
                        </a:solidFill>
                        <a:ln w="9525">
                          <a:solidFill>
                            <a:srgbClr val="000000"/>
                          </a:solidFill>
                          <a:miter lim="800000"/>
                          <a:headEnd/>
                          <a:tailEnd/>
                        </a:ln>
                      </wps:spPr>
                      <wps:txbx>
                        <w:txbxContent>
                          <w:p w:rsidR="009134B3" w:rsidRPr="00D16F20" w:rsidRDefault="009134B3" w:rsidP="009134B3">
                            <w:pPr>
                              <w:spacing w:line="240" w:lineRule="auto"/>
                              <w:jc w:val="center"/>
                              <w:rPr>
                                <w:rFonts w:ascii="Times New Roman" w:hAnsi="Times New Roman" w:cs="Times New Roman"/>
                                <w:sz w:val="20"/>
                                <w:szCs w:val="20"/>
                              </w:rPr>
                            </w:pPr>
                            <w:r w:rsidRPr="00D16F20">
                              <w:rPr>
                                <w:rFonts w:ascii="Times New Roman" w:hAnsi="Times New Roman" w:cs="Times New Roman"/>
                                <w:sz w:val="20"/>
                                <w:szCs w:val="20"/>
                              </w:rPr>
                              <w:t>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 to which it will be applied. Product labels change often; therefore, applicators should always consult the current label prior to applying any herbicide.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130487A" id="Text Box 11" o:spid="_x0000_s1028" type="#_x0000_t202" style="position:absolute;margin-left:4.5pt;margin-top:216.5pt;width:464.25pt;height:66.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">
                <v:textbox>
                  <w:txbxContent>
                    <w:p w:rsidR="009134B3" w:rsidRPr="00D16F20" w:rsidRDefault="009134B3" w:rsidP="009134B3">
                      <w:pPr>
                        <w:spacing w:line="240" w:lineRule="auto"/>
                        <w:jc w:val="center"/>
                        <w:rPr>
                          <w:rFonts w:ascii="Times New Roman" w:hAnsi="Times New Roman" w:cs="Times New Roman"/>
                          <w:sz w:val="20"/>
                          <w:szCs w:val="20"/>
                        </w:rPr>
                      </w:pPr>
                      <w:r w:rsidRPr="00D16F20">
                        <w:rPr>
                          <w:rFonts w:ascii="Times New Roman" w:hAnsi="Times New Roman" w:cs="Times New Roman"/>
                          <w:sz w:val="20"/>
                          <w:szCs w:val="20"/>
                        </w:rPr>
                        <w:t>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 to which it will be applied. Product labels change often; therefore, applicators should always consult the current label prior to applying any herbicide.</w:t>
                      </w:r>
                    </w:p>
                  </w:txbxContent>
                </v:textbox>
              </v:shape>
            </w:pict>
          </mc:Fallback>
        </mc:AlternateContent>
      </w:r>
    </w:p>
    <w:p w:rsidR="00603570" w:rsidRPr="006054A4" w:rsidRDefault="00603570" w:rsidP="00603570">
      <w:pPr>
        <w:keepNext/>
        <w:keepLines/>
        <w:spacing w:after="120"/>
        <w:rPr>
          <w:rFonts w:ascii="Times New Roman" w:hAnsi="Times New Roman" w:cs="Times New Roman"/>
          <w:sz w:val="24"/>
          <w:szCs w:val="24"/>
        </w:rPr>
        <w:sectPr w:rsidR="00603570" w:rsidRPr="006054A4" w:rsidSect="00387F43">
          <w:footerReference w:type="default" r:id="rId13"/>
          <w:pgSz w:w="12240" w:h="15840"/>
          <w:pgMar w:top="1440" w:right="1440" w:bottom="1440" w:left="1440" w:header="720" w:footer="720" w:gutter="0"/>
          <w:cols w:space="720"/>
          <w:docGrid w:linePitch="360"/>
        </w:sectPr>
      </w:pPr>
      <w:bookmarkStart w:id="0" w:name="_GoBack"/>
      <w:bookmarkEnd w:id="0"/>
    </w:p>
    <w:p w:rsidR="001933E3" w:rsidRDefault="00387F43" w:rsidP="00387F43">
      <w:pPr>
        <w:rPr>
          <w:rFonts w:ascii="Times New Roman" w:hAnsi="Times New Roman" w:cs="Times New Roman"/>
          <w:sz w:val="24"/>
          <w:szCs w:val="24"/>
        </w:rPr>
      </w:pPr>
      <w:r w:rsidRPr="00362C39">
        <w:rPr>
          <w:rFonts w:ascii="Times New Roman" w:hAnsi="Times New Roman" w:cs="Times New Roman"/>
          <w:b/>
          <w:sz w:val="24"/>
          <w:szCs w:val="24"/>
        </w:rPr>
        <w:lastRenderedPageBreak/>
        <w:t>Table 1.</w:t>
      </w:r>
      <w:r>
        <w:rPr>
          <w:rFonts w:ascii="Times New Roman" w:hAnsi="Times New Roman" w:cs="Times New Roman"/>
          <w:sz w:val="24"/>
          <w:szCs w:val="24"/>
        </w:rPr>
        <w:t xml:space="preserve"> </w:t>
      </w:r>
      <w:r w:rsidR="00DF38D8">
        <w:rPr>
          <w:rFonts w:ascii="Times New Roman" w:hAnsi="Times New Roman" w:cs="Times New Roman"/>
          <w:sz w:val="24"/>
          <w:szCs w:val="24"/>
        </w:rPr>
        <w:t xml:space="preserve">The list below identifies </w:t>
      </w:r>
      <w:r w:rsidR="00811B3A">
        <w:rPr>
          <w:rFonts w:ascii="Times New Roman" w:hAnsi="Times New Roman" w:cs="Times New Roman"/>
          <w:sz w:val="24"/>
          <w:szCs w:val="24"/>
        </w:rPr>
        <w:t>the a</w:t>
      </w:r>
      <w:r>
        <w:rPr>
          <w:rFonts w:ascii="Times New Roman" w:hAnsi="Times New Roman" w:cs="Times New Roman"/>
          <w:sz w:val="24"/>
          <w:szCs w:val="24"/>
        </w:rPr>
        <w:t xml:space="preserve">ctive ingredients and </w:t>
      </w:r>
      <w:r w:rsidR="00016618">
        <w:rPr>
          <w:rFonts w:ascii="Times New Roman" w:hAnsi="Times New Roman" w:cs="Times New Roman"/>
          <w:sz w:val="24"/>
          <w:szCs w:val="24"/>
        </w:rPr>
        <w:t xml:space="preserve">many of </w:t>
      </w:r>
      <w:r>
        <w:rPr>
          <w:rFonts w:ascii="Times New Roman" w:hAnsi="Times New Roman" w:cs="Times New Roman"/>
          <w:sz w:val="24"/>
          <w:szCs w:val="24"/>
        </w:rPr>
        <w:t xml:space="preserve">representative products known to control </w:t>
      </w:r>
      <w:r w:rsidR="00A2592F">
        <w:rPr>
          <w:rFonts w:ascii="Times New Roman" w:hAnsi="Times New Roman" w:cs="Times New Roman"/>
          <w:sz w:val="24"/>
          <w:szCs w:val="24"/>
        </w:rPr>
        <w:t xml:space="preserve">yellow starthistle </w:t>
      </w:r>
      <w:r w:rsidR="00016618">
        <w:rPr>
          <w:rFonts w:ascii="Times New Roman" w:hAnsi="Times New Roman" w:cs="Times New Roman"/>
          <w:sz w:val="24"/>
          <w:szCs w:val="24"/>
        </w:rPr>
        <w:t xml:space="preserve">in </w:t>
      </w:r>
      <w:r>
        <w:rPr>
          <w:rFonts w:ascii="Times New Roman" w:hAnsi="Times New Roman" w:cs="Times New Roman"/>
          <w:sz w:val="24"/>
          <w:szCs w:val="24"/>
        </w:rPr>
        <w:t xml:space="preserve">the </w:t>
      </w:r>
      <w:r w:rsidR="00295215">
        <w:rPr>
          <w:rFonts w:ascii="Times New Roman" w:hAnsi="Times New Roman" w:cs="Times New Roman"/>
          <w:sz w:val="24"/>
          <w:szCs w:val="24"/>
        </w:rPr>
        <w:t xml:space="preserve">landscape settings and </w:t>
      </w:r>
      <w:r>
        <w:rPr>
          <w:rFonts w:ascii="Times New Roman" w:hAnsi="Times New Roman" w:cs="Times New Roman"/>
          <w:sz w:val="24"/>
          <w:szCs w:val="24"/>
        </w:rPr>
        <w:t>crops</w:t>
      </w:r>
      <w:r w:rsidR="00AB2403">
        <w:rPr>
          <w:rFonts w:ascii="Times New Roman" w:hAnsi="Times New Roman" w:cs="Times New Roman"/>
          <w:sz w:val="24"/>
          <w:szCs w:val="24"/>
        </w:rPr>
        <w:t xml:space="preserve"> for which </w:t>
      </w:r>
      <w:r>
        <w:rPr>
          <w:rFonts w:ascii="Times New Roman" w:hAnsi="Times New Roman" w:cs="Times New Roman"/>
          <w:sz w:val="24"/>
          <w:szCs w:val="24"/>
        </w:rPr>
        <w:t xml:space="preserve">the active ingredient is labeled. </w:t>
      </w:r>
      <w:r w:rsidR="00F4505F">
        <w:rPr>
          <w:rFonts w:ascii="Times New Roman" w:hAnsi="Times New Roman" w:cs="Times New Roman"/>
          <w:sz w:val="24"/>
          <w:szCs w:val="24"/>
        </w:rPr>
        <w:t xml:space="preserve">Most herbicides will require multiple applications (retreatment) to achieve high control levels due to the large root mass of </w:t>
      </w:r>
      <w:r w:rsidR="00A2592F">
        <w:rPr>
          <w:rFonts w:ascii="Times New Roman" w:hAnsi="Times New Roman" w:cs="Times New Roman"/>
          <w:sz w:val="24"/>
          <w:szCs w:val="24"/>
        </w:rPr>
        <w:t>yellow starthistle</w:t>
      </w:r>
      <w:r w:rsidR="00F4505F">
        <w:rPr>
          <w:rFonts w:ascii="Times New Roman" w:hAnsi="Times New Roman" w:cs="Times New Roman"/>
          <w:sz w:val="24"/>
          <w:szCs w:val="24"/>
        </w:rPr>
        <w:t>. U</w:t>
      </w:r>
      <w:r w:rsidR="00334119">
        <w:rPr>
          <w:rFonts w:ascii="Times New Roman" w:hAnsi="Times New Roman" w:cs="Times New Roman"/>
          <w:sz w:val="24"/>
          <w:szCs w:val="24"/>
        </w:rPr>
        <w:t>se t</w:t>
      </w:r>
      <w:r w:rsidR="00690D2B">
        <w:rPr>
          <w:rFonts w:ascii="Times New Roman" w:hAnsi="Times New Roman" w:cs="Times New Roman"/>
          <w:sz w:val="24"/>
          <w:szCs w:val="24"/>
        </w:rPr>
        <w:t xml:space="preserve">he information in this table to determine </w:t>
      </w:r>
      <w:r w:rsidR="00295215">
        <w:rPr>
          <w:rFonts w:ascii="Times New Roman" w:hAnsi="Times New Roman" w:cs="Times New Roman"/>
          <w:sz w:val="24"/>
          <w:szCs w:val="24"/>
        </w:rPr>
        <w:t xml:space="preserve">the </w:t>
      </w:r>
      <w:r w:rsidR="00690D2B">
        <w:rPr>
          <w:rFonts w:ascii="Times New Roman" w:hAnsi="Times New Roman" w:cs="Times New Roman"/>
          <w:sz w:val="24"/>
          <w:szCs w:val="24"/>
        </w:rPr>
        <w:t xml:space="preserve">potential </w:t>
      </w:r>
      <w:r w:rsidR="00295215">
        <w:rPr>
          <w:rFonts w:ascii="Times New Roman" w:hAnsi="Times New Roman" w:cs="Times New Roman"/>
          <w:sz w:val="24"/>
          <w:szCs w:val="24"/>
        </w:rPr>
        <w:t xml:space="preserve">active ingredients </w:t>
      </w:r>
      <w:r w:rsidR="00690D2B">
        <w:rPr>
          <w:rFonts w:ascii="Times New Roman" w:hAnsi="Times New Roman" w:cs="Times New Roman"/>
          <w:sz w:val="24"/>
          <w:szCs w:val="24"/>
        </w:rPr>
        <w:t xml:space="preserve">for </w:t>
      </w:r>
      <w:r w:rsidR="00334119">
        <w:rPr>
          <w:rFonts w:ascii="Times New Roman" w:hAnsi="Times New Roman" w:cs="Times New Roman"/>
          <w:sz w:val="24"/>
          <w:szCs w:val="24"/>
        </w:rPr>
        <w:t xml:space="preserve">your specific needs. </w:t>
      </w:r>
      <w:r w:rsidR="00690D2B">
        <w:rPr>
          <w:rFonts w:ascii="Times New Roman" w:hAnsi="Times New Roman" w:cs="Times New Roman"/>
          <w:sz w:val="24"/>
          <w:szCs w:val="24"/>
        </w:rPr>
        <w:t>Product selection should occur only after the applicator has read all current product labels and identified the appropriate products for their</w:t>
      </w:r>
      <w:r w:rsidR="00AB2403">
        <w:rPr>
          <w:rFonts w:ascii="Times New Roman" w:hAnsi="Times New Roman" w:cs="Times New Roman"/>
          <w:sz w:val="24"/>
          <w:szCs w:val="24"/>
        </w:rPr>
        <w:t xml:space="preserve"> specific </w:t>
      </w:r>
      <w:r w:rsidR="00690D2B">
        <w:rPr>
          <w:rFonts w:ascii="Times New Roman" w:hAnsi="Times New Roman" w:cs="Times New Roman"/>
          <w:sz w:val="24"/>
          <w:szCs w:val="24"/>
        </w:rPr>
        <w:t xml:space="preserve">situation. </w:t>
      </w:r>
      <w:r>
        <w:rPr>
          <w:rFonts w:ascii="Times New Roman" w:hAnsi="Times New Roman" w:cs="Times New Roman"/>
          <w:sz w:val="24"/>
          <w:szCs w:val="24"/>
        </w:rPr>
        <w:t xml:space="preserve">Many of the active ingredients listed </w:t>
      </w:r>
      <w:r w:rsidR="00AB2403">
        <w:rPr>
          <w:rFonts w:ascii="Times New Roman" w:hAnsi="Times New Roman" w:cs="Times New Roman"/>
          <w:sz w:val="24"/>
          <w:szCs w:val="24"/>
        </w:rPr>
        <w:t xml:space="preserve">in </w:t>
      </w:r>
      <w:r w:rsidR="00334119">
        <w:rPr>
          <w:rFonts w:ascii="Times New Roman" w:hAnsi="Times New Roman" w:cs="Times New Roman"/>
          <w:sz w:val="24"/>
          <w:szCs w:val="24"/>
        </w:rPr>
        <w:t>this t</w:t>
      </w:r>
      <w:r w:rsidR="00AB2403">
        <w:rPr>
          <w:rFonts w:ascii="Times New Roman" w:hAnsi="Times New Roman" w:cs="Times New Roman"/>
          <w:sz w:val="24"/>
          <w:szCs w:val="24"/>
        </w:rPr>
        <w:t xml:space="preserve">able are available </w:t>
      </w:r>
      <w:r>
        <w:rPr>
          <w:rFonts w:ascii="Times New Roman" w:hAnsi="Times New Roman" w:cs="Times New Roman"/>
          <w:sz w:val="24"/>
          <w:szCs w:val="24"/>
        </w:rPr>
        <w:t xml:space="preserve">in pre-mixed formulations with other </w:t>
      </w:r>
      <w:r w:rsidR="001425C2">
        <w:rPr>
          <w:rFonts w:ascii="Times New Roman" w:hAnsi="Times New Roman" w:cs="Times New Roman"/>
          <w:sz w:val="24"/>
          <w:szCs w:val="24"/>
        </w:rPr>
        <w:t>active ingredients.</w:t>
      </w:r>
      <w:r w:rsidR="00B73756">
        <w:rPr>
          <w:rFonts w:ascii="Times New Roman" w:hAnsi="Times New Roman" w:cs="Times New Roman"/>
          <w:sz w:val="24"/>
          <w:szCs w:val="24"/>
        </w:rPr>
        <w:t xml:space="preserve"> </w:t>
      </w:r>
      <w:r w:rsidR="00AB2403">
        <w:rPr>
          <w:rFonts w:ascii="Times New Roman" w:hAnsi="Times New Roman" w:cs="Times New Roman"/>
          <w:sz w:val="24"/>
          <w:szCs w:val="24"/>
        </w:rPr>
        <w:t>Th</w:t>
      </w:r>
      <w:r w:rsidR="00295215">
        <w:rPr>
          <w:rFonts w:ascii="Times New Roman" w:hAnsi="Times New Roman" w:cs="Times New Roman"/>
          <w:sz w:val="24"/>
          <w:szCs w:val="24"/>
        </w:rPr>
        <w:t xml:space="preserve">ose </w:t>
      </w:r>
      <w:r>
        <w:rPr>
          <w:rFonts w:ascii="Times New Roman" w:hAnsi="Times New Roman" w:cs="Times New Roman"/>
          <w:sz w:val="24"/>
          <w:szCs w:val="24"/>
        </w:rPr>
        <w:t xml:space="preserve">pre-mixed </w:t>
      </w:r>
      <w:r w:rsidR="00690D2B">
        <w:rPr>
          <w:rFonts w:ascii="Times New Roman" w:hAnsi="Times New Roman" w:cs="Times New Roman"/>
          <w:sz w:val="24"/>
          <w:szCs w:val="24"/>
        </w:rPr>
        <w:t>packages (</w:t>
      </w:r>
      <w:r>
        <w:rPr>
          <w:rFonts w:ascii="Times New Roman" w:hAnsi="Times New Roman" w:cs="Times New Roman"/>
          <w:sz w:val="24"/>
          <w:szCs w:val="24"/>
        </w:rPr>
        <w:t>products</w:t>
      </w:r>
      <w:r w:rsidR="00690D2B">
        <w:rPr>
          <w:rFonts w:ascii="Times New Roman" w:hAnsi="Times New Roman" w:cs="Times New Roman"/>
          <w:sz w:val="24"/>
          <w:szCs w:val="24"/>
        </w:rPr>
        <w:t>)</w:t>
      </w:r>
      <w:r>
        <w:rPr>
          <w:rFonts w:ascii="Times New Roman" w:hAnsi="Times New Roman" w:cs="Times New Roman"/>
          <w:sz w:val="24"/>
          <w:szCs w:val="24"/>
        </w:rPr>
        <w:t xml:space="preserve"> are not listed in </w:t>
      </w:r>
      <w:r w:rsidR="001425C2">
        <w:rPr>
          <w:rFonts w:ascii="Times New Roman" w:hAnsi="Times New Roman" w:cs="Times New Roman"/>
          <w:sz w:val="24"/>
          <w:szCs w:val="24"/>
        </w:rPr>
        <w:t xml:space="preserve">this </w:t>
      </w:r>
      <w:r>
        <w:rPr>
          <w:rFonts w:ascii="Times New Roman" w:hAnsi="Times New Roman" w:cs="Times New Roman"/>
          <w:sz w:val="24"/>
          <w:szCs w:val="24"/>
        </w:rPr>
        <w:t xml:space="preserve">table. A complete list of all active ingredients and products labeled to control </w:t>
      </w:r>
      <w:r w:rsidR="00A2592F">
        <w:rPr>
          <w:rFonts w:ascii="Times New Roman" w:hAnsi="Times New Roman" w:cs="Times New Roman"/>
          <w:sz w:val="24"/>
          <w:szCs w:val="24"/>
        </w:rPr>
        <w:t>yellow starthistle</w:t>
      </w:r>
      <w:r w:rsidR="00951C4D">
        <w:rPr>
          <w:rFonts w:ascii="Times New Roman" w:hAnsi="Times New Roman" w:cs="Times New Roman"/>
          <w:sz w:val="24"/>
          <w:szCs w:val="24"/>
        </w:rPr>
        <w:t xml:space="preserve"> </w:t>
      </w:r>
      <w:r>
        <w:rPr>
          <w:rFonts w:ascii="Times New Roman" w:hAnsi="Times New Roman" w:cs="Times New Roman"/>
          <w:sz w:val="24"/>
          <w:szCs w:val="24"/>
        </w:rPr>
        <w:t>can be searched for at the CDMS (</w:t>
      </w:r>
      <w:hyperlink r:id="rId14" w:history="1">
        <w:r w:rsidRPr="002773D7">
          <w:rPr>
            <w:rStyle w:val="Hyperlink"/>
            <w:rFonts w:ascii="Times New Roman" w:hAnsi="Times New Roman" w:cs="Times New Roman"/>
            <w:sz w:val="24"/>
            <w:szCs w:val="24"/>
          </w:rPr>
          <w:t>http://www.cdms.net/LabelsMsds/LMDefault.aspx?pd=7607&amp;t</w:t>
        </w:r>
      </w:hyperlink>
      <w:r w:rsidRPr="00C476DE">
        <w:rPr>
          <w:rFonts w:ascii="Times New Roman" w:hAnsi="Times New Roman" w:cs="Times New Roman"/>
          <w:sz w:val="24"/>
          <w:szCs w:val="24"/>
        </w:rPr>
        <w:t>=</w:t>
      </w:r>
      <w:r>
        <w:rPr>
          <w:rFonts w:ascii="Times New Roman" w:hAnsi="Times New Roman" w:cs="Times New Roman"/>
          <w:sz w:val="24"/>
          <w:szCs w:val="24"/>
        </w:rPr>
        <w:t>) and Greenbook (</w:t>
      </w:r>
      <w:hyperlink r:id="rId15" w:history="1">
        <w:r w:rsidRPr="002773D7">
          <w:rPr>
            <w:rStyle w:val="Hyperlink"/>
            <w:rFonts w:ascii="Times New Roman" w:hAnsi="Times New Roman" w:cs="Times New Roman"/>
            <w:sz w:val="24"/>
            <w:szCs w:val="24"/>
          </w:rPr>
          <w:t>http://www.greenbook.net/</w:t>
        </w:r>
      </w:hyperlink>
      <w:r>
        <w:rPr>
          <w:rFonts w:ascii="Times New Roman" w:hAnsi="Times New Roman" w:cs="Times New Roman"/>
          <w:sz w:val="24"/>
          <w:szCs w:val="24"/>
        </w:rPr>
        <w:t>) websites. The order of chemicals below does not reflect any preference or efficacy</w:t>
      </w:r>
      <w:r w:rsidR="000A4C1B">
        <w:rPr>
          <w:rFonts w:ascii="Times New Roman" w:hAnsi="Times New Roman" w:cs="Times New Roman"/>
          <w:sz w:val="24"/>
          <w:szCs w:val="24"/>
        </w:rPr>
        <w:t xml:space="preserve">. Across the spectrum of available </w:t>
      </w:r>
      <w:r w:rsidR="00334119">
        <w:rPr>
          <w:rFonts w:ascii="Times New Roman" w:hAnsi="Times New Roman" w:cs="Times New Roman"/>
          <w:sz w:val="24"/>
          <w:szCs w:val="24"/>
        </w:rPr>
        <w:t xml:space="preserve">products, some may only </w:t>
      </w:r>
      <w:r w:rsidR="00951C4D">
        <w:rPr>
          <w:rFonts w:ascii="Times New Roman" w:hAnsi="Times New Roman" w:cs="Times New Roman"/>
          <w:sz w:val="24"/>
          <w:szCs w:val="24"/>
        </w:rPr>
        <w:t xml:space="preserve">suppress </w:t>
      </w:r>
      <w:r w:rsidR="00A2592F">
        <w:rPr>
          <w:rFonts w:ascii="Times New Roman" w:hAnsi="Times New Roman" w:cs="Times New Roman"/>
          <w:sz w:val="24"/>
          <w:szCs w:val="24"/>
        </w:rPr>
        <w:t>yellow starthistle</w:t>
      </w:r>
      <w:r w:rsidR="00951C4D">
        <w:rPr>
          <w:rFonts w:ascii="Times New Roman" w:hAnsi="Times New Roman" w:cs="Times New Roman"/>
          <w:sz w:val="24"/>
          <w:szCs w:val="24"/>
        </w:rPr>
        <w:t xml:space="preserve"> </w:t>
      </w:r>
      <w:r w:rsidR="000A4C1B">
        <w:rPr>
          <w:rFonts w:ascii="Times New Roman" w:hAnsi="Times New Roman" w:cs="Times New Roman"/>
          <w:sz w:val="24"/>
          <w:szCs w:val="24"/>
        </w:rPr>
        <w:t xml:space="preserve">(generally </w:t>
      </w:r>
      <w:r w:rsidR="00AB2403">
        <w:rPr>
          <w:rFonts w:ascii="Times New Roman" w:hAnsi="Times New Roman" w:cs="Times New Roman"/>
          <w:sz w:val="24"/>
          <w:szCs w:val="24"/>
        </w:rPr>
        <w:t xml:space="preserve">means </w:t>
      </w:r>
      <w:r w:rsidR="000A4C1B">
        <w:rPr>
          <w:rFonts w:ascii="Times New Roman" w:hAnsi="Times New Roman" w:cs="Times New Roman"/>
          <w:sz w:val="24"/>
          <w:szCs w:val="24"/>
        </w:rPr>
        <w:t>no seed production)</w:t>
      </w:r>
      <w:r w:rsidR="00AB2403">
        <w:rPr>
          <w:rFonts w:ascii="Times New Roman" w:hAnsi="Times New Roman" w:cs="Times New Roman"/>
          <w:sz w:val="24"/>
          <w:szCs w:val="24"/>
        </w:rPr>
        <w:t>.</w:t>
      </w:r>
      <w:r w:rsidR="00332AF1">
        <w:rPr>
          <w:rFonts w:ascii="Times New Roman" w:hAnsi="Times New Roman" w:cs="Times New Roman"/>
          <w:sz w:val="24"/>
          <w:szCs w:val="24"/>
        </w:rPr>
        <w:t xml:space="preserve"> </w:t>
      </w:r>
    </w:p>
    <w:tbl>
      <w:tblPr>
        <w:tblStyle w:val="TableGrid"/>
        <w:tblW w:w="1306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2268"/>
        <w:gridCol w:w="1800"/>
        <w:gridCol w:w="630"/>
        <w:gridCol w:w="360"/>
        <w:gridCol w:w="360"/>
        <w:gridCol w:w="360"/>
        <w:gridCol w:w="360"/>
        <w:gridCol w:w="360"/>
        <w:gridCol w:w="360"/>
        <w:gridCol w:w="360"/>
        <w:gridCol w:w="360"/>
        <w:gridCol w:w="1170"/>
        <w:gridCol w:w="990"/>
        <w:gridCol w:w="3330"/>
      </w:tblGrid>
      <w:tr w:rsidR="00A524D8" w:rsidRPr="005F0E1E" w:rsidTr="00FE214D">
        <w:trPr>
          <w:cantSplit/>
          <w:trHeight w:val="1494"/>
        </w:trPr>
        <w:tc>
          <w:tcPr>
            <w:tcW w:w="2268" w:type="dxa"/>
            <w:tcBorders>
              <w:bottom w:val="single" w:sz="18" w:space="0" w:color="auto"/>
            </w:tcBorders>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Active</w:t>
            </w: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Ingredient</w:t>
            </w:r>
          </w:p>
        </w:tc>
        <w:tc>
          <w:tcPr>
            <w:tcW w:w="1800" w:type="dxa"/>
            <w:tcBorders>
              <w:bottom w:val="single" w:sz="18" w:space="0" w:color="auto"/>
            </w:tcBorders>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Representative Products</w:t>
            </w:r>
          </w:p>
        </w:tc>
        <w:tc>
          <w:tcPr>
            <w:tcW w:w="63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Fallow</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Sm</w:t>
            </w:r>
            <w:r w:rsidR="000A152B">
              <w:rPr>
                <w:rFonts w:ascii="Times New Roman" w:hAnsi="Times New Roman" w:cs="Times New Roman"/>
                <w:b/>
                <w:color w:val="FFFFFF" w:themeColor="background1"/>
              </w:rPr>
              <w:t>a</w:t>
            </w:r>
            <w:r w:rsidRPr="001933E3">
              <w:rPr>
                <w:rFonts w:ascii="Times New Roman" w:hAnsi="Times New Roman" w:cs="Times New Roman"/>
                <w:b/>
                <w:color w:val="FFFFFF" w:themeColor="background1"/>
              </w:rPr>
              <w:t>ll Grains</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Mint</w:t>
            </w:r>
          </w:p>
        </w:tc>
        <w:tc>
          <w:tcPr>
            <w:tcW w:w="360" w:type="dxa"/>
            <w:tcBorders>
              <w:bottom w:val="single" w:sz="18" w:space="0" w:color="auto"/>
            </w:tcBorders>
            <w:shd w:val="clear" w:color="auto" w:fill="404040" w:themeFill="text1" w:themeFillTint="BF"/>
            <w:textDirection w:val="btLr"/>
            <w:vAlign w:val="center"/>
          </w:tcPr>
          <w:p w:rsidR="001933E3" w:rsidRPr="001933E3" w:rsidRDefault="000A152B" w:rsidP="000A152B">
            <w:pPr>
              <w:ind w:left="113" w:right="113"/>
              <w:rPr>
                <w:rFonts w:ascii="Times New Roman" w:hAnsi="Times New Roman" w:cs="Times New Roman"/>
                <w:b/>
                <w:color w:val="FFFFFF" w:themeColor="background1"/>
              </w:rPr>
            </w:pPr>
            <w:r>
              <w:rPr>
                <w:rFonts w:ascii="Times New Roman" w:hAnsi="Times New Roman" w:cs="Times New Roman"/>
                <w:b/>
                <w:color w:val="FFFFFF" w:themeColor="background1"/>
              </w:rPr>
              <w:t>Potatoes</w:t>
            </w:r>
          </w:p>
        </w:tc>
        <w:tc>
          <w:tcPr>
            <w:tcW w:w="1170" w:type="dxa"/>
            <w:tcBorders>
              <w:bottom w:val="single" w:sz="18" w:space="0" w:color="auto"/>
            </w:tcBorders>
            <w:shd w:val="clear" w:color="auto" w:fill="404040" w:themeFill="text1" w:themeFillTint="BF"/>
            <w:textDirection w:val="btLr"/>
            <w:vAlign w:val="center"/>
          </w:tcPr>
          <w:p w:rsidR="001933E3" w:rsidRPr="001933E3" w:rsidRDefault="000A152B" w:rsidP="000A152B">
            <w:pPr>
              <w:ind w:left="134" w:right="113"/>
              <w:rPr>
                <w:rFonts w:ascii="Times New Roman" w:hAnsi="Times New Roman" w:cs="Times New Roman"/>
                <w:b/>
                <w:color w:val="FFFFFF" w:themeColor="background1"/>
              </w:rPr>
            </w:pPr>
            <w:r>
              <w:rPr>
                <w:rFonts w:ascii="Times New Roman" w:hAnsi="Times New Roman" w:cs="Times New Roman"/>
                <w:b/>
                <w:color w:val="FFFFFF" w:themeColor="background1"/>
              </w:rPr>
              <w:t>Selective</w:t>
            </w:r>
          </w:p>
        </w:tc>
        <w:tc>
          <w:tcPr>
            <w:tcW w:w="990" w:type="dxa"/>
            <w:tcBorders>
              <w:bottom w:val="single" w:sz="18" w:space="0" w:color="auto"/>
            </w:tcBorders>
            <w:shd w:val="clear" w:color="auto" w:fill="404040" w:themeFill="text1" w:themeFillTint="BF"/>
            <w:textDirection w:val="btLr"/>
            <w:vAlign w:val="center"/>
          </w:tcPr>
          <w:p w:rsidR="001933E3" w:rsidRPr="001933E3" w:rsidRDefault="000A152B" w:rsidP="000A152B">
            <w:pPr>
              <w:ind w:left="134" w:right="113"/>
              <w:rPr>
                <w:rFonts w:ascii="Times New Roman" w:hAnsi="Times New Roman" w:cs="Times New Roman"/>
                <w:b/>
                <w:color w:val="FFFFFF" w:themeColor="background1"/>
              </w:rPr>
            </w:pPr>
            <w:r>
              <w:rPr>
                <w:rFonts w:ascii="Times New Roman" w:hAnsi="Times New Roman" w:cs="Times New Roman"/>
                <w:b/>
                <w:color w:val="FFFFFF" w:themeColor="background1"/>
              </w:rPr>
              <w:t>Soil Residual</w:t>
            </w:r>
          </w:p>
        </w:tc>
        <w:tc>
          <w:tcPr>
            <w:tcW w:w="3330" w:type="dxa"/>
            <w:tcBorders>
              <w:bottom w:val="single" w:sz="18" w:space="0" w:color="auto"/>
            </w:tcBorders>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Growth</w:t>
            </w:r>
          </w:p>
          <w:p w:rsidR="001933E3" w:rsidRPr="001933E3" w:rsidRDefault="001933E3" w:rsidP="001933E3">
            <w:pPr>
              <w:ind w:left="113" w:right="113"/>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Stage</w:t>
            </w:r>
          </w:p>
        </w:tc>
      </w:tr>
      <w:tr w:rsidR="00531ECE" w:rsidTr="00FE214D">
        <w:trPr>
          <w:trHeight w:val="576"/>
        </w:trPr>
        <w:tc>
          <w:tcPr>
            <w:tcW w:w="2268" w:type="dxa"/>
            <w:tcBorders>
              <w:bottom w:val="single" w:sz="18" w:space="0" w:color="auto"/>
            </w:tcBorders>
            <w:shd w:val="clear" w:color="auto" w:fill="BFBFBF" w:themeFill="background1" w:themeFillShade="BF"/>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2,4-D</w:t>
            </w:r>
          </w:p>
        </w:tc>
        <w:tc>
          <w:tcPr>
            <w:tcW w:w="1800" w:type="dxa"/>
            <w:tcBorders>
              <w:bottom w:val="single" w:sz="18" w:space="0" w:color="auto"/>
            </w:tcBorders>
            <w:shd w:val="clear" w:color="auto" w:fill="BFBFBF" w:themeFill="background1" w:themeFillShade="BF"/>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Many</w:t>
            </w:r>
          </w:p>
        </w:tc>
        <w:tc>
          <w:tcPr>
            <w:tcW w:w="630" w:type="dxa"/>
            <w:tcBorders>
              <w:bottom w:val="single" w:sz="18" w:space="0" w:color="auto"/>
            </w:tcBorders>
            <w:shd w:val="clear" w:color="auto" w:fill="BFBFBF" w:themeFill="background1" w:themeFillShade="BF"/>
            <w:vAlign w:val="center"/>
          </w:tcPr>
          <w:p w:rsidR="001933E3" w:rsidRPr="001933E3" w:rsidRDefault="00055CAB" w:rsidP="00F3370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rsidP="00BF714F">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rsidP="00BF714F">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933E3" w:rsidRPr="001933E3" w:rsidRDefault="00055CAB">
            <w:pPr>
              <w:jc w:val="center"/>
              <w:rPr>
                <w:rFonts w:ascii="Times New Roman" w:hAnsi="Times New Roman" w:cs="Times New Roman"/>
              </w:rPr>
            </w:pPr>
            <w:r>
              <w:rPr>
                <w:rFonts w:ascii="Times New Roman" w:hAnsi="Times New Roman" w:cs="Times New Roman"/>
              </w:rPr>
              <w:t>x</w:t>
            </w:r>
          </w:p>
        </w:tc>
        <w:tc>
          <w:tcPr>
            <w:tcW w:w="117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Yes</w:t>
            </w:r>
          </w:p>
        </w:tc>
        <w:tc>
          <w:tcPr>
            <w:tcW w:w="99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No</w:t>
            </w:r>
          </w:p>
        </w:tc>
        <w:tc>
          <w:tcPr>
            <w:tcW w:w="3330" w:type="dxa"/>
            <w:tcBorders>
              <w:bottom w:val="single" w:sz="18" w:space="0" w:color="auto"/>
            </w:tcBorders>
            <w:shd w:val="clear" w:color="auto" w:fill="BFBFBF" w:themeFill="background1" w:themeFillShade="BF"/>
            <w:vAlign w:val="center"/>
          </w:tcPr>
          <w:p w:rsidR="001933E3" w:rsidRPr="001933E3" w:rsidRDefault="0072782A" w:rsidP="00FE214D">
            <w:pPr>
              <w:jc w:val="center"/>
              <w:rPr>
                <w:rFonts w:ascii="Times New Roman" w:hAnsi="Times New Roman" w:cs="Times New Roman"/>
              </w:rPr>
            </w:pPr>
            <w:r>
              <w:rPr>
                <w:rFonts w:ascii="Times New Roman" w:hAnsi="Times New Roman" w:cs="Times New Roman"/>
              </w:rPr>
              <w:t>Postemergence</w:t>
            </w:r>
            <w:r w:rsidR="00A2592F">
              <w:rPr>
                <w:rFonts w:ascii="Times New Roman" w:hAnsi="Times New Roman" w:cs="Times New Roman"/>
              </w:rPr>
              <w:t xml:space="preserve"> to</w:t>
            </w:r>
            <w:r w:rsidR="00FE214D">
              <w:rPr>
                <w:rFonts w:ascii="Times New Roman" w:hAnsi="Times New Roman" w:cs="Times New Roman"/>
              </w:rPr>
              <w:t xml:space="preserve"> </w:t>
            </w:r>
            <w:r w:rsidR="008171E3">
              <w:rPr>
                <w:rFonts w:ascii="Times New Roman" w:hAnsi="Times New Roman" w:cs="Times New Roman"/>
              </w:rPr>
              <w:t>rapidly growing</w:t>
            </w:r>
            <w:r w:rsidR="00FE214D">
              <w:rPr>
                <w:rFonts w:ascii="Times New Roman" w:hAnsi="Times New Roman" w:cs="Times New Roman"/>
              </w:rPr>
              <w:t xml:space="preserve"> p</w:t>
            </w:r>
            <w:r w:rsidR="008171E3">
              <w:rPr>
                <w:rFonts w:ascii="Times New Roman" w:hAnsi="Times New Roman" w:cs="Times New Roman"/>
              </w:rPr>
              <w:t>lants</w:t>
            </w:r>
            <w:r w:rsidR="00A2592F">
              <w:rPr>
                <w:rFonts w:ascii="Times New Roman" w:hAnsi="Times New Roman" w:cs="Times New Roman"/>
              </w:rPr>
              <w:t xml:space="preserve"> from seedling through rosette stage</w:t>
            </w:r>
            <w:r>
              <w:rPr>
                <w:rFonts w:ascii="Times New Roman" w:hAnsi="Times New Roman" w:cs="Times New Roman"/>
              </w:rPr>
              <w:t>.</w:t>
            </w:r>
            <w:r w:rsidR="008171E3">
              <w:rPr>
                <w:rFonts w:ascii="Times New Roman" w:hAnsi="Times New Roman" w:cs="Times New Roman"/>
              </w:rPr>
              <w:t xml:space="preserve"> </w:t>
            </w:r>
          </w:p>
        </w:tc>
      </w:tr>
      <w:tr w:rsidR="00A524D8" w:rsidTr="00FE214D">
        <w:trPr>
          <w:trHeight w:val="576"/>
        </w:trPr>
        <w:tc>
          <w:tcPr>
            <w:tcW w:w="2268" w:type="dxa"/>
            <w:tcBorders>
              <w:bottom w:val="single" w:sz="18" w:space="0" w:color="auto"/>
            </w:tcBorders>
            <w:shd w:val="clear" w:color="auto" w:fill="DDD9C3" w:themeFill="background2" w:themeFillShade="E6"/>
            <w:vAlign w:val="center"/>
          </w:tcPr>
          <w:p w:rsidR="001933E3" w:rsidRPr="001933E3" w:rsidRDefault="007240DB" w:rsidP="001933E3">
            <w:pPr>
              <w:jc w:val="center"/>
              <w:rPr>
                <w:rFonts w:ascii="Times New Roman" w:hAnsi="Times New Roman" w:cs="Times New Roman"/>
              </w:rPr>
            </w:pPr>
            <w:r>
              <w:rPr>
                <w:rFonts w:ascii="Times New Roman" w:hAnsi="Times New Roman" w:cs="Times New Roman"/>
              </w:rPr>
              <w:t>Aminocyclopyrachlor</w:t>
            </w:r>
          </w:p>
        </w:tc>
        <w:tc>
          <w:tcPr>
            <w:tcW w:w="1800" w:type="dxa"/>
            <w:tcBorders>
              <w:bottom w:val="single" w:sz="18" w:space="0" w:color="auto"/>
            </w:tcBorders>
            <w:shd w:val="clear" w:color="auto" w:fill="DDD9C3" w:themeFill="background2" w:themeFillShade="E6"/>
            <w:vAlign w:val="center"/>
          </w:tcPr>
          <w:p w:rsidR="00A2592F" w:rsidRDefault="007240DB" w:rsidP="00F4505F">
            <w:pPr>
              <w:jc w:val="center"/>
              <w:rPr>
                <w:rFonts w:ascii="Times New Roman" w:hAnsi="Times New Roman" w:cs="Times New Roman"/>
              </w:rPr>
            </w:pPr>
            <w:r>
              <w:rPr>
                <w:rFonts w:ascii="Times New Roman" w:hAnsi="Times New Roman" w:cs="Times New Roman"/>
              </w:rPr>
              <w:t>Method 50 SG</w:t>
            </w:r>
          </w:p>
          <w:p w:rsidR="007240DB" w:rsidRPr="001933E3" w:rsidRDefault="00A2592F" w:rsidP="00F4505F">
            <w:pPr>
              <w:jc w:val="center"/>
              <w:rPr>
                <w:rFonts w:ascii="Times New Roman" w:hAnsi="Times New Roman" w:cs="Times New Roman"/>
              </w:rPr>
            </w:pPr>
            <w:r>
              <w:rPr>
                <w:rFonts w:ascii="Times New Roman" w:hAnsi="Times New Roman" w:cs="Times New Roman"/>
              </w:rPr>
              <w:t>Method 240 SL</w:t>
            </w:r>
            <w:r w:rsidR="0072782A">
              <w:rPr>
                <w:rFonts w:ascii="Times New Roman" w:hAnsi="Times New Roman" w:cs="Times New Roman"/>
              </w:rPr>
              <w:t xml:space="preserve"> </w:t>
            </w:r>
          </w:p>
        </w:tc>
        <w:tc>
          <w:tcPr>
            <w:tcW w:w="630" w:type="dxa"/>
            <w:tcBorders>
              <w:bottom w:val="single" w:sz="18" w:space="0" w:color="auto"/>
            </w:tcBorders>
            <w:shd w:val="clear" w:color="auto" w:fill="DDD9C3" w:themeFill="background2" w:themeFillShade="E6"/>
            <w:vAlign w:val="center"/>
          </w:tcPr>
          <w:p w:rsidR="001933E3" w:rsidRPr="001933E3" w:rsidRDefault="00055CAB" w:rsidP="001933E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1933E3" w:rsidRPr="001933E3" w:rsidRDefault="00055CAB" w:rsidP="00BF714F">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1933E3" w:rsidRPr="001933E3" w:rsidRDefault="001933E3" w:rsidP="00BF714F">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933E3" w:rsidRPr="001933E3" w:rsidRDefault="008171E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933E3" w:rsidRPr="001933E3" w:rsidRDefault="001933E3">
            <w:pPr>
              <w:jc w:val="center"/>
              <w:rPr>
                <w:rFonts w:ascii="Times New Roman" w:hAnsi="Times New Roman" w:cs="Times New Roman"/>
              </w:rPr>
            </w:pPr>
          </w:p>
        </w:tc>
        <w:tc>
          <w:tcPr>
            <w:tcW w:w="1170" w:type="dxa"/>
            <w:tcBorders>
              <w:bottom w:val="single" w:sz="18" w:space="0" w:color="auto"/>
            </w:tcBorders>
            <w:shd w:val="clear" w:color="auto" w:fill="DDD9C3" w:themeFill="background2" w:themeFillShade="E6"/>
            <w:vAlign w:val="center"/>
          </w:tcPr>
          <w:p w:rsidR="001933E3" w:rsidRPr="001933E3" w:rsidRDefault="00C006E9">
            <w:pPr>
              <w:jc w:val="center"/>
              <w:rPr>
                <w:rFonts w:ascii="Times New Roman" w:hAnsi="Times New Roman" w:cs="Times New Roman"/>
              </w:rPr>
            </w:pPr>
            <w:r>
              <w:rPr>
                <w:rFonts w:ascii="Times New Roman" w:hAnsi="Times New Roman" w:cs="Times New Roman"/>
              </w:rPr>
              <w:t>Yes</w:t>
            </w:r>
          </w:p>
        </w:tc>
        <w:tc>
          <w:tcPr>
            <w:tcW w:w="990" w:type="dxa"/>
            <w:tcBorders>
              <w:bottom w:val="single" w:sz="18" w:space="0" w:color="auto"/>
            </w:tcBorders>
            <w:shd w:val="clear" w:color="auto" w:fill="DDD9C3" w:themeFill="background2" w:themeFillShade="E6"/>
            <w:vAlign w:val="center"/>
          </w:tcPr>
          <w:p w:rsidR="001933E3" w:rsidRPr="001933E3" w:rsidRDefault="00C006E9">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1933E3" w:rsidRPr="001933E3" w:rsidRDefault="00A2592F" w:rsidP="00A2592F">
            <w:pPr>
              <w:jc w:val="center"/>
              <w:rPr>
                <w:rFonts w:ascii="Times New Roman" w:hAnsi="Times New Roman" w:cs="Times New Roman"/>
              </w:rPr>
            </w:pPr>
            <w:r>
              <w:rPr>
                <w:rFonts w:ascii="Times New Roman" w:hAnsi="Times New Roman" w:cs="Times New Roman"/>
              </w:rPr>
              <w:t xml:space="preserve">Preemergence or postemergence </w:t>
            </w:r>
            <w:r w:rsidR="0072782A">
              <w:rPr>
                <w:rFonts w:ascii="Times New Roman" w:hAnsi="Times New Roman" w:cs="Times New Roman"/>
              </w:rPr>
              <w:t xml:space="preserve">during rapid growth </w:t>
            </w:r>
            <w:r>
              <w:rPr>
                <w:rFonts w:ascii="Times New Roman" w:hAnsi="Times New Roman" w:cs="Times New Roman"/>
              </w:rPr>
              <w:t xml:space="preserve">from seedling to rosette stage. </w:t>
            </w:r>
            <w:r w:rsidR="008171E3">
              <w:rPr>
                <w:rFonts w:ascii="Times New Roman" w:hAnsi="Times New Roman" w:cs="Times New Roman"/>
              </w:rPr>
              <w:t xml:space="preserve"> </w:t>
            </w:r>
          </w:p>
        </w:tc>
      </w:tr>
      <w:tr w:rsidR="00A524D8" w:rsidTr="001101F2">
        <w:trPr>
          <w:trHeight w:val="576"/>
        </w:trPr>
        <w:tc>
          <w:tcPr>
            <w:tcW w:w="2268" w:type="dxa"/>
            <w:tcBorders>
              <w:bottom w:val="single" w:sz="18" w:space="0" w:color="auto"/>
            </w:tcBorders>
            <w:shd w:val="clear" w:color="auto" w:fill="BFBFBF" w:themeFill="background1" w:themeFillShade="BF"/>
            <w:vAlign w:val="center"/>
          </w:tcPr>
          <w:p w:rsidR="001933E3" w:rsidRPr="001933E3" w:rsidRDefault="00F15729" w:rsidP="001933E3">
            <w:pPr>
              <w:jc w:val="center"/>
              <w:rPr>
                <w:rFonts w:ascii="Times New Roman" w:hAnsi="Times New Roman" w:cs="Times New Roman"/>
              </w:rPr>
            </w:pPr>
            <w:r>
              <w:rPr>
                <w:rFonts w:ascii="Times New Roman" w:hAnsi="Times New Roman" w:cs="Times New Roman"/>
              </w:rPr>
              <w:t>Aminopyralid</w:t>
            </w:r>
          </w:p>
        </w:tc>
        <w:tc>
          <w:tcPr>
            <w:tcW w:w="1800" w:type="dxa"/>
            <w:tcBorders>
              <w:bottom w:val="single" w:sz="18" w:space="0" w:color="auto"/>
            </w:tcBorders>
            <w:shd w:val="clear" w:color="auto" w:fill="BFBFBF" w:themeFill="background1" w:themeFillShade="BF"/>
            <w:vAlign w:val="center"/>
          </w:tcPr>
          <w:p w:rsidR="001933E3" w:rsidRPr="001933E3" w:rsidRDefault="00F15729" w:rsidP="00816BA3">
            <w:pPr>
              <w:jc w:val="center"/>
              <w:rPr>
                <w:rFonts w:ascii="Times New Roman" w:hAnsi="Times New Roman" w:cs="Times New Roman"/>
              </w:rPr>
            </w:pPr>
            <w:r>
              <w:rPr>
                <w:rFonts w:ascii="Times New Roman" w:hAnsi="Times New Roman" w:cs="Times New Roman"/>
              </w:rPr>
              <w:t>Milestone</w:t>
            </w:r>
          </w:p>
        </w:tc>
        <w:tc>
          <w:tcPr>
            <w:tcW w:w="630" w:type="dxa"/>
            <w:tcBorders>
              <w:bottom w:val="single" w:sz="18" w:space="0" w:color="auto"/>
            </w:tcBorders>
            <w:shd w:val="clear" w:color="auto" w:fill="BFBFBF" w:themeFill="background1" w:themeFillShade="BF"/>
            <w:vAlign w:val="center"/>
          </w:tcPr>
          <w:p w:rsidR="001933E3" w:rsidRPr="001933E3" w:rsidRDefault="00A2592F" w:rsidP="001933E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A2592F" w:rsidP="00BF714F">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1933E3" w:rsidP="00BF714F">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p>
        </w:tc>
        <w:tc>
          <w:tcPr>
            <w:tcW w:w="1170" w:type="dxa"/>
            <w:tcBorders>
              <w:bottom w:val="single" w:sz="18" w:space="0" w:color="auto"/>
            </w:tcBorders>
            <w:shd w:val="clear" w:color="auto" w:fill="BFBFBF" w:themeFill="background1" w:themeFillShade="BF"/>
            <w:vAlign w:val="center"/>
          </w:tcPr>
          <w:p w:rsidR="001933E3" w:rsidRPr="001933E3" w:rsidRDefault="00A2592F">
            <w:pPr>
              <w:jc w:val="center"/>
              <w:rPr>
                <w:rFonts w:ascii="Times New Roman" w:hAnsi="Times New Roman" w:cs="Times New Roman"/>
              </w:rPr>
            </w:pPr>
            <w:r>
              <w:rPr>
                <w:rFonts w:ascii="Times New Roman" w:hAnsi="Times New Roman" w:cs="Times New Roman"/>
              </w:rPr>
              <w:t>Yes</w:t>
            </w:r>
          </w:p>
        </w:tc>
        <w:tc>
          <w:tcPr>
            <w:tcW w:w="990" w:type="dxa"/>
            <w:tcBorders>
              <w:bottom w:val="single" w:sz="18" w:space="0" w:color="auto"/>
            </w:tcBorders>
            <w:shd w:val="clear" w:color="auto" w:fill="BFBFBF" w:themeFill="background1" w:themeFillShade="BF"/>
            <w:vAlign w:val="center"/>
          </w:tcPr>
          <w:p w:rsidR="001933E3" w:rsidRPr="001933E3" w:rsidRDefault="00A2592F">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1933E3" w:rsidRPr="001933E3" w:rsidRDefault="00A2592F" w:rsidP="009134B3">
            <w:pPr>
              <w:jc w:val="center"/>
              <w:rPr>
                <w:rFonts w:ascii="Times New Roman" w:hAnsi="Times New Roman" w:cs="Times New Roman"/>
              </w:rPr>
            </w:pPr>
            <w:r>
              <w:rPr>
                <w:rFonts w:ascii="Times New Roman" w:hAnsi="Times New Roman" w:cs="Times New Roman"/>
              </w:rPr>
              <w:t>Preemergence or postemergence during rapid growth</w:t>
            </w:r>
            <w:r w:rsidR="009134B3">
              <w:rPr>
                <w:rFonts w:ascii="Times New Roman" w:hAnsi="Times New Roman" w:cs="Times New Roman"/>
              </w:rPr>
              <w:t xml:space="preserve"> -</w:t>
            </w:r>
            <w:r>
              <w:rPr>
                <w:rFonts w:ascii="Times New Roman" w:hAnsi="Times New Roman" w:cs="Times New Roman"/>
              </w:rPr>
              <w:t xml:space="preserve"> rosette (best) through bolting stages</w:t>
            </w:r>
            <w:r w:rsidR="00117825">
              <w:rPr>
                <w:rFonts w:ascii="Times New Roman" w:hAnsi="Times New Roman" w:cs="Times New Roman"/>
              </w:rPr>
              <w:t>.</w:t>
            </w:r>
          </w:p>
        </w:tc>
      </w:tr>
      <w:tr w:rsidR="00FE214D" w:rsidTr="001101F2">
        <w:trPr>
          <w:trHeight w:val="576"/>
        </w:trPr>
        <w:tc>
          <w:tcPr>
            <w:tcW w:w="2268" w:type="dxa"/>
            <w:tcBorders>
              <w:bottom w:val="single" w:sz="18" w:space="0" w:color="auto"/>
            </w:tcBorders>
            <w:shd w:val="clear" w:color="auto" w:fill="DDD9C3" w:themeFill="background2" w:themeFillShade="E6"/>
            <w:vAlign w:val="center"/>
          </w:tcPr>
          <w:p w:rsidR="000B58D1" w:rsidRDefault="000B58D1" w:rsidP="001933E3">
            <w:pPr>
              <w:jc w:val="center"/>
              <w:rPr>
                <w:rFonts w:ascii="Times New Roman" w:hAnsi="Times New Roman" w:cs="Times New Roman"/>
              </w:rPr>
            </w:pPr>
            <w:r>
              <w:rPr>
                <w:rFonts w:ascii="Times New Roman" w:hAnsi="Times New Roman" w:cs="Times New Roman"/>
              </w:rPr>
              <w:t>Bromoxynil, Octanoic acid ester</w:t>
            </w:r>
          </w:p>
        </w:tc>
        <w:tc>
          <w:tcPr>
            <w:tcW w:w="1800" w:type="dxa"/>
            <w:tcBorders>
              <w:bottom w:val="single" w:sz="18" w:space="0" w:color="auto"/>
            </w:tcBorders>
            <w:shd w:val="clear" w:color="auto" w:fill="DDD9C3" w:themeFill="background2" w:themeFillShade="E6"/>
            <w:vAlign w:val="center"/>
          </w:tcPr>
          <w:p w:rsidR="000B58D1" w:rsidRDefault="000B58D1" w:rsidP="001933E3">
            <w:pPr>
              <w:jc w:val="center"/>
              <w:rPr>
                <w:rFonts w:ascii="Times New Roman" w:hAnsi="Times New Roman" w:cs="Times New Roman"/>
              </w:rPr>
            </w:pPr>
            <w:r>
              <w:rPr>
                <w:rFonts w:ascii="Times New Roman" w:hAnsi="Times New Roman" w:cs="Times New Roman"/>
              </w:rPr>
              <w:t>Broclean</w:t>
            </w:r>
          </w:p>
          <w:p w:rsidR="000B58D1" w:rsidRDefault="000B58D1" w:rsidP="001933E3">
            <w:pPr>
              <w:jc w:val="center"/>
              <w:rPr>
                <w:rFonts w:ascii="Times New Roman" w:hAnsi="Times New Roman" w:cs="Times New Roman"/>
              </w:rPr>
            </w:pPr>
            <w:r>
              <w:rPr>
                <w:rFonts w:ascii="Times New Roman" w:hAnsi="Times New Roman" w:cs="Times New Roman"/>
              </w:rPr>
              <w:t>Buctril</w:t>
            </w:r>
          </w:p>
        </w:tc>
        <w:tc>
          <w:tcPr>
            <w:tcW w:w="630" w:type="dxa"/>
            <w:tcBorders>
              <w:bottom w:val="single" w:sz="18" w:space="0" w:color="auto"/>
            </w:tcBorders>
            <w:shd w:val="clear" w:color="auto" w:fill="DDD9C3" w:themeFill="background2" w:themeFillShade="E6"/>
            <w:vAlign w:val="center"/>
          </w:tcPr>
          <w:p w:rsidR="000B58D1" w:rsidRDefault="000B58D1" w:rsidP="001933E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0B58D1" w:rsidRPr="001933E3" w:rsidRDefault="005E4BC8" w:rsidP="00BF714F">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0B58D1" w:rsidRPr="001933E3" w:rsidRDefault="000B58D1" w:rsidP="00BF714F">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0B58D1" w:rsidRPr="001933E3" w:rsidRDefault="000B58D1">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0B58D1" w:rsidRDefault="00055CA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0B58D1" w:rsidRPr="001933E3" w:rsidRDefault="00055CA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0B58D1" w:rsidRPr="001933E3" w:rsidRDefault="00055CA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0B58D1" w:rsidRPr="001933E3" w:rsidRDefault="00055CA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0B58D1" w:rsidRPr="001933E3" w:rsidRDefault="000B58D1">
            <w:pPr>
              <w:jc w:val="center"/>
              <w:rPr>
                <w:rFonts w:ascii="Times New Roman" w:hAnsi="Times New Roman" w:cs="Times New Roman"/>
              </w:rPr>
            </w:pPr>
          </w:p>
        </w:tc>
        <w:tc>
          <w:tcPr>
            <w:tcW w:w="1170" w:type="dxa"/>
            <w:tcBorders>
              <w:bottom w:val="single" w:sz="18" w:space="0" w:color="auto"/>
            </w:tcBorders>
            <w:shd w:val="clear" w:color="auto" w:fill="DDD9C3" w:themeFill="background2" w:themeFillShade="E6"/>
            <w:vAlign w:val="center"/>
          </w:tcPr>
          <w:p w:rsidR="000B58D1" w:rsidRPr="001933E3" w:rsidRDefault="005E4BC8">
            <w:pPr>
              <w:jc w:val="center"/>
              <w:rPr>
                <w:rFonts w:ascii="Times New Roman" w:hAnsi="Times New Roman" w:cs="Times New Roman"/>
              </w:rPr>
            </w:pPr>
            <w:r>
              <w:rPr>
                <w:rFonts w:ascii="Times New Roman" w:hAnsi="Times New Roman" w:cs="Times New Roman"/>
              </w:rPr>
              <w:t>Yes</w:t>
            </w:r>
          </w:p>
        </w:tc>
        <w:tc>
          <w:tcPr>
            <w:tcW w:w="990" w:type="dxa"/>
            <w:tcBorders>
              <w:bottom w:val="single" w:sz="18" w:space="0" w:color="auto"/>
            </w:tcBorders>
            <w:shd w:val="clear" w:color="auto" w:fill="DDD9C3" w:themeFill="background2" w:themeFillShade="E6"/>
            <w:vAlign w:val="center"/>
          </w:tcPr>
          <w:p w:rsidR="000B58D1" w:rsidRDefault="005E4BC8" w:rsidP="0036786E">
            <w:pPr>
              <w:jc w:val="center"/>
              <w:rPr>
                <w:rFonts w:ascii="Times New Roman" w:hAnsi="Times New Roman" w:cs="Times New Roman"/>
              </w:rPr>
            </w:pPr>
            <w:r>
              <w:rPr>
                <w:rFonts w:ascii="Times New Roman" w:hAnsi="Times New Roman" w:cs="Times New Roman"/>
              </w:rPr>
              <w:t>No</w:t>
            </w:r>
          </w:p>
        </w:tc>
        <w:tc>
          <w:tcPr>
            <w:tcW w:w="3330" w:type="dxa"/>
            <w:tcBorders>
              <w:bottom w:val="single" w:sz="18" w:space="0" w:color="auto"/>
            </w:tcBorders>
            <w:shd w:val="clear" w:color="auto" w:fill="DDD9C3" w:themeFill="background2" w:themeFillShade="E6"/>
            <w:vAlign w:val="center"/>
          </w:tcPr>
          <w:p w:rsidR="000B58D1" w:rsidRDefault="00A2592F" w:rsidP="00A2592F">
            <w:pPr>
              <w:jc w:val="center"/>
              <w:rPr>
                <w:rFonts w:ascii="Times New Roman" w:hAnsi="Times New Roman" w:cs="Times New Roman"/>
              </w:rPr>
            </w:pPr>
            <w:r>
              <w:rPr>
                <w:rFonts w:ascii="Times New Roman" w:hAnsi="Times New Roman" w:cs="Times New Roman"/>
              </w:rPr>
              <w:t>Postemergence to actively growing seedlings</w:t>
            </w:r>
            <w:r w:rsidR="00C91B13">
              <w:rPr>
                <w:rFonts w:ascii="Times New Roman" w:hAnsi="Times New Roman" w:cs="Times New Roman"/>
              </w:rPr>
              <w:t xml:space="preserve"> with ≤ 4 leaves and ≤ 2 inches tall for best results</w:t>
            </w:r>
            <w:r w:rsidR="00117825">
              <w:rPr>
                <w:rFonts w:ascii="Times New Roman" w:hAnsi="Times New Roman" w:cs="Times New Roman"/>
              </w:rPr>
              <w:t>.</w:t>
            </w:r>
          </w:p>
        </w:tc>
      </w:tr>
      <w:tr w:rsidR="00FE214D" w:rsidTr="009134B3">
        <w:trPr>
          <w:trHeight w:val="576"/>
        </w:trPr>
        <w:tc>
          <w:tcPr>
            <w:tcW w:w="2268" w:type="dxa"/>
            <w:tcBorders>
              <w:bottom w:val="single" w:sz="18" w:space="0" w:color="auto"/>
            </w:tcBorders>
            <w:shd w:val="clear" w:color="auto" w:fill="BFBFBF" w:themeFill="background1" w:themeFillShade="BF"/>
            <w:vAlign w:val="center"/>
          </w:tcPr>
          <w:p w:rsidR="000B58D1" w:rsidRDefault="00F15729" w:rsidP="005E4BC8">
            <w:pPr>
              <w:jc w:val="center"/>
              <w:rPr>
                <w:rFonts w:ascii="Times New Roman" w:hAnsi="Times New Roman" w:cs="Times New Roman"/>
              </w:rPr>
            </w:pPr>
            <w:r>
              <w:rPr>
                <w:rFonts w:ascii="Times New Roman" w:hAnsi="Times New Roman" w:cs="Times New Roman"/>
              </w:rPr>
              <w:t>Clopyralid</w:t>
            </w:r>
          </w:p>
        </w:tc>
        <w:tc>
          <w:tcPr>
            <w:tcW w:w="1800" w:type="dxa"/>
            <w:tcBorders>
              <w:bottom w:val="single" w:sz="18" w:space="0" w:color="auto"/>
            </w:tcBorders>
            <w:shd w:val="clear" w:color="auto" w:fill="BFBFBF" w:themeFill="background1" w:themeFillShade="BF"/>
            <w:vAlign w:val="center"/>
          </w:tcPr>
          <w:p w:rsidR="000B58D1" w:rsidRDefault="00C91B13" w:rsidP="00C91B13">
            <w:pPr>
              <w:jc w:val="center"/>
              <w:rPr>
                <w:rFonts w:ascii="Times New Roman" w:hAnsi="Times New Roman" w:cs="Times New Roman"/>
              </w:rPr>
            </w:pPr>
            <w:r>
              <w:rPr>
                <w:rFonts w:ascii="Times New Roman" w:hAnsi="Times New Roman" w:cs="Times New Roman"/>
              </w:rPr>
              <w:t xml:space="preserve">Clean Slate, Stinger, </w:t>
            </w:r>
            <w:r w:rsidR="00F15729">
              <w:rPr>
                <w:rFonts w:ascii="Times New Roman" w:hAnsi="Times New Roman" w:cs="Times New Roman"/>
              </w:rPr>
              <w:t>Transline</w:t>
            </w:r>
          </w:p>
        </w:tc>
        <w:tc>
          <w:tcPr>
            <w:tcW w:w="630" w:type="dxa"/>
            <w:tcBorders>
              <w:bottom w:val="single" w:sz="18" w:space="0" w:color="auto"/>
            </w:tcBorders>
            <w:shd w:val="clear" w:color="auto" w:fill="BFBFBF" w:themeFill="background1" w:themeFillShade="BF"/>
            <w:vAlign w:val="center"/>
          </w:tcPr>
          <w:p w:rsidR="000B58D1" w:rsidRPr="001933E3" w:rsidRDefault="00C91B13" w:rsidP="001933E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0B58D1" w:rsidRPr="001933E3" w:rsidRDefault="00C91B13" w:rsidP="00BF714F">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0B58D1" w:rsidRPr="001933E3" w:rsidRDefault="00C91B13" w:rsidP="00BF714F">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0B58D1" w:rsidRPr="001933E3" w:rsidRDefault="000B58D1">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0B58D1" w:rsidRPr="001933E3" w:rsidRDefault="00C91B1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0B58D1" w:rsidRPr="001933E3" w:rsidRDefault="00C91B1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0B58D1" w:rsidRPr="001933E3" w:rsidRDefault="000B58D1">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0B58D1" w:rsidRPr="001933E3" w:rsidRDefault="00C91B1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0B58D1" w:rsidRPr="001933E3" w:rsidRDefault="000B58D1">
            <w:pPr>
              <w:jc w:val="center"/>
              <w:rPr>
                <w:rFonts w:ascii="Times New Roman" w:hAnsi="Times New Roman" w:cs="Times New Roman"/>
              </w:rPr>
            </w:pPr>
          </w:p>
        </w:tc>
        <w:tc>
          <w:tcPr>
            <w:tcW w:w="1170" w:type="dxa"/>
            <w:tcBorders>
              <w:bottom w:val="single" w:sz="18" w:space="0" w:color="auto"/>
            </w:tcBorders>
            <w:shd w:val="clear" w:color="auto" w:fill="BFBFBF" w:themeFill="background1" w:themeFillShade="BF"/>
            <w:vAlign w:val="center"/>
          </w:tcPr>
          <w:p w:rsidR="000B58D1" w:rsidRPr="001933E3" w:rsidRDefault="00C91B13">
            <w:pPr>
              <w:jc w:val="center"/>
              <w:rPr>
                <w:rFonts w:ascii="Times New Roman" w:hAnsi="Times New Roman" w:cs="Times New Roman"/>
              </w:rPr>
            </w:pPr>
            <w:r>
              <w:rPr>
                <w:rFonts w:ascii="Times New Roman" w:hAnsi="Times New Roman" w:cs="Times New Roman"/>
              </w:rPr>
              <w:t>Yes</w:t>
            </w:r>
          </w:p>
        </w:tc>
        <w:tc>
          <w:tcPr>
            <w:tcW w:w="990" w:type="dxa"/>
            <w:tcBorders>
              <w:bottom w:val="single" w:sz="18" w:space="0" w:color="auto"/>
            </w:tcBorders>
            <w:shd w:val="clear" w:color="auto" w:fill="BFBFBF" w:themeFill="background1" w:themeFillShade="BF"/>
            <w:vAlign w:val="center"/>
          </w:tcPr>
          <w:p w:rsidR="000B58D1" w:rsidRDefault="00C91B13" w:rsidP="0036786E">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0B58D1" w:rsidRDefault="00C91B13" w:rsidP="00364CAF">
            <w:pPr>
              <w:jc w:val="center"/>
              <w:rPr>
                <w:rFonts w:ascii="Times New Roman" w:hAnsi="Times New Roman" w:cs="Times New Roman"/>
              </w:rPr>
            </w:pPr>
            <w:r>
              <w:rPr>
                <w:rFonts w:ascii="Times New Roman" w:hAnsi="Times New Roman" w:cs="Times New Roman"/>
              </w:rPr>
              <w:t>Postemergence to seedlings and rosettes (best), with higher application rates needed on bolted</w:t>
            </w:r>
            <w:r w:rsidR="00117825">
              <w:rPr>
                <w:rFonts w:ascii="Times New Roman" w:hAnsi="Times New Roman" w:cs="Times New Roman"/>
              </w:rPr>
              <w:t>.</w:t>
            </w:r>
            <w:r>
              <w:rPr>
                <w:rFonts w:ascii="Times New Roman" w:hAnsi="Times New Roman" w:cs="Times New Roman"/>
              </w:rPr>
              <w:t xml:space="preserve"> plants</w:t>
            </w:r>
          </w:p>
        </w:tc>
      </w:tr>
      <w:tr w:rsidR="009134B3" w:rsidTr="009134B3">
        <w:trPr>
          <w:trHeight w:val="1485"/>
        </w:trPr>
        <w:tc>
          <w:tcPr>
            <w:tcW w:w="2268" w:type="dxa"/>
            <w:tcBorders>
              <w:bottom w:val="single" w:sz="18" w:space="0" w:color="auto"/>
            </w:tcBorders>
            <w:shd w:val="clear" w:color="auto" w:fill="404040" w:themeFill="text1" w:themeFillTint="BF"/>
            <w:vAlign w:val="bottom"/>
          </w:tcPr>
          <w:p w:rsidR="009134B3" w:rsidRDefault="009134B3" w:rsidP="009134B3">
            <w:pPr>
              <w:jc w:val="center"/>
              <w:rPr>
                <w:rFonts w:ascii="Times New Roman" w:hAnsi="Times New Roman" w:cs="Times New Roman"/>
                <w:b/>
                <w:color w:val="FFFFFF" w:themeColor="background1"/>
              </w:rPr>
            </w:pPr>
          </w:p>
          <w:p w:rsidR="009134B3" w:rsidRDefault="009134B3" w:rsidP="009134B3">
            <w:pPr>
              <w:jc w:val="center"/>
              <w:rPr>
                <w:rFonts w:ascii="Times New Roman" w:hAnsi="Times New Roman" w:cs="Times New Roman"/>
                <w:b/>
                <w:color w:val="FFFFFF" w:themeColor="background1"/>
              </w:rPr>
            </w:pPr>
          </w:p>
          <w:p w:rsidR="009134B3" w:rsidRDefault="009134B3" w:rsidP="009134B3">
            <w:pPr>
              <w:jc w:val="center"/>
              <w:rPr>
                <w:rFonts w:ascii="Times New Roman" w:hAnsi="Times New Roman" w:cs="Times New Roman"/>
                <w:b/>
                <w:color w:val="FFFFFF" w:themeColor="background1"/>
              </w:rPr>
            </w:pPr>
          </w:p>
          <w:p w:rsidR="009134B3" w:rsidRPr="001933E3" w:rsidRDefault="009134B3" w:rsidP="009134B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Active</w:t>
            </w:r>
          </w:p>
          <w:p w:rsidR="009134B3" w:rsidRDefault="009134B3" w:rsidP="009134B3">
            <w:pPr>
              <w:jc w:val="center"/>
              <w:rPr>
                <w:rFonts w:ascii="Times New Roman" w:hAnsi="Times New Roman" w:cs="Times New Roman"/>
              </w:rPr>
            </w:pPr>
            <w:r w:rsidRPr="001933E3">
              <w:rPr>
                <w:rFonts w:ascii="Times New Roman" w:hAnsi="Times New Roman" w:cs="Times New Roman"/>
                <w:b/>
                <w:color w:val="FFFFFF" w:themeColor="background1"/>
              </w:rPr>
              <w:t>Ingredient</w:t>
            </w:r>
          </w:p>
        </w:tc>
        <w:tc>
          <w:tcPr>
            <w:tcW w:w="1800" w:type="dxa"/>
            <w:tcBorders>
              <w:bottom w:val="single" w:sz="18" w:space="0" w:color="auto"/>
            </w:tcBorders>
            <w:shd w:val="clear" w:color="auto" w:fill="404040" w:themeFill="text1" w:themeFillTint="BF"/>
            <w:vAlign w:val="bottom"/>
          </w:tcPr>
          <w:p w:rsidR="009134B3" w:rsidRDefault="009134B3" w:rsidP="009134B3">
            <w:pPr>
              <w:jc w:val="center"/>
              <w:rPr>
                <w:rFonts w:ascii="Times New Roman" w:hAnsi="Times New Roman" w:cs="Times New Roman"/>
                <w:b/>
                <w:color w:val="FFFFFF" w:themeColor="background1"/>
              </w:rPr>
            </w:pPr>
          </w:p>
          <w:p w:rsidR="009134B3" w:rsidRDefault="009134B3" w:rsidP="009134B3">
            <w:pPr>
              <w:jc w:val="center"/>
              <w:rPr>
                <w:rFonts w:ascii="Times New Roman" w:hAnsi="Times New Roman" w:cs="Times New Roman"/>
              </w:rPr>
            </w:pPr>
            <w:r w:rsidRPr="001933E3">
              <w:rPr>
                <w:rFonts w:ascii="Times New Roman" w:hAnsi="Times New Roman" w:cs="Times New Roman"/>
                <w:b/>
                <w:color w:val="FFFFFF" w:themeColor="background1"/>
              </w:rPr>
              <w:t>Representative Products</w:t>
            </w:r>
          </w:p>
        </w:tc>
        <w:tc>
          <w:tcPr>
            <w:tcW w:w="630" w:type="dxa"/>
            <w:tcBorders>
              <w:bottom w:val="single" w:sz="18" w:space="0" w:color="auto"/>
            </w:tcBorders>
            <w:shd w:val="clear" w:color="auto" w:fill="404040" w:themeFill="text1" w:themeFillTint="BF"/>
            <w:textDirection w:val="btLr"/>
            <w:vAlign w:val="center"/>
          </w:tcPr>
          <w:p w:rsidR="009134B3" w:rsidRDefault="009134B3" w:rsidP="009134B3">
            <w:pPr>
              <w:rPr>
                <w:rFonts w:ascii="Times New Roman" w:hAnsi="Times New Roman" w:cs="Times New Roman"/>
              </w:rPr>
            </w:pPr>
            <w:r w:rsidRPr="001933E3">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404040" w:themeFill="text1" w:themeFillTint="BF"/>
            <w:textDirection w:val="btLr"/>
            <w:vAlign w:val="center"/>
          </w:tcPr>
          <w:p w:rsidR="009134B3" w:rsidRDefault="009134B3" w:rsidP="009134B3">
            <w:pPr>
              <w:rPr>
                <w:rFonts w:ascii="Times New Roman" w:hAnsi="Times New Roman" w:cs="Times New Roman"/>
              </w:rPr>
            </w:pPr>
            <w:r w:rsidRPr="001933E3">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9134B3" w:rsidRPr="001933E3" w:rsidRDefault="009134B3" w:rsidP="009134B3">
            <w:pPr>
              <w:rPr>
                <w:rFonts w:ascii="Times New Roman" w:hAnsi="Times New Roman" w:cs="Times New Roman"/>
              </w:rPr>
            </w:pPr>
            <w:r w:rsidRPr="001933E3">
              <w:rPr>
                <w:rFonts w:ascii="Times New Roman" w:hAnsi="Times New Roman" w:cs="Times New Roman"/>
                <w:b/>
                <w:color w:val="FFFFFF" w:themeColor="background1"/>
              </w:rPr>
              <w:t>Fallow</w:t>
            </w:r>
          </w:p>
        </w:tc>
        <w:tc>
          <w:tcPr>
            <w:tcW w:w="360" w:type="dxa"/>
            <w:tcBorders>
              <w:bottom w:val="single" w:sz="18" w:space="0" w:color="auto"/>
            </w:tcBorders>
            <w:shd w:val="clear" w:color="auto" w:fill="404040" w:themeFill="text1" w:themeFillTint="BF"/>
            <w:textDirection w:val="btLr"/>
            <w:vAlign w:val="center"/>
          </w:tcPr>
          <w:p w:rsidR="009134B3" w:rsidRPr="001933E3" w:rsidRDefault="009134B3" w:rsidP="009134B3">
            <w:pPr>
              <w:rPr>
                <w:rFonts w:ascii="Times New Roman" w:hAnsi="Times New Roman" w:cs="Times New Roman"/>
              </w:rPr>
            </w:pPr>
            <w:r w:rsidRPr="001933E3">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9134B3" w:rsidRPr="001933E3" w:rsidRDefault="009134B3" w:rsidP="009134B3">
            <w:pPr>
              <w:rPr>
                <w:rFonts w:ascii="Times New Roman" w:hAnsi="Times New Roman" w:cs="Times New Roman"/>
              </w:rPr>
            </w:pPr>
            <w:r w:rsidRPr="001933E3">
              <w:rPr>
                <w:rFonts w:ascii="Times New Roman" w:hAnsi="Times New Roman" w:cs="Times New Roman"/>
                <w:b/>
                <w:color w:val="FFFFFF" w:themeColor="background1"/>
              </w:rPr>
              <w:t>Sm</w:t>
            </w:r>
            <w:r>
              <w:rPr>
                <w:rFonts w:ascii="Times New Roman" w:hAnsi="Times New Roman" w:cs="Times New Roman"/>
                <w:b/>
                <w:color w:val="FFFFFF" w:themeColor="background1"/>
              </w:rPr>
              <w:t>a</w:t>
            </w:r>
            <w:r w:rsidRPr="001933E3">
              <w:rPr>
                <w:rFonts w:ascii="Times New Roman" w:hAnsi="Times New Roman" w:cs="Times New Roman"/>
                <w:b/>
                <w:color w:val="FFFFFF" w:themeColor="background1"/>
              </w:rPr>
              <w:t>ll Grains</w:t>
            </w:r>
          </w:p>
        </w:tc>
        <w:tc>
          <w:tcPr>
            <w:tcW w:w="360" w:type="dxa"/>
            <w:tcBorders>
              <w:bottom w:val="single" w:sz="18" w:space="0" w:color="auto"/>
            </w:tcBorders>
            <w:shd w:val="clear" w:color="auto" w:fill="404040" w:themeFill="text1" w:themeFillTint="BF"/>
            <w:textDirection w:val="btLr"/>
            <w:vAlign w:val="center"/>
          </w:tcPr>
          <w:p w:rsidR="009134B3" w:rsidRPr="001933E3" w:rsidRDefault="009134B3" w:rsidP="009134B3">
            <w:pPr>
              <w:rPr>
                <w:rFonts w:ascii="Times New Roman" w:hAnsi="Times New Roman" w:cs="Times New Roman"/>
              </w:rPr>
            </w:pPr>
            <w:r w:rsidRPr="001933E3">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9134B3" w:rsidRPr="001933E3" w:rsidRDefault="009134B3" w:rsidP="009134B3">
            <w:pPr>
              <w:rPr>
                <w:rFonts w:ascii="Times New Roman" w:hAnsi="Times New Roman" w:cs="Times New Roman"/>
              </w:rPr>
            </w:pPr>
            <w:r w:rsidRPr="001933E3">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9134B3" w:rsidRPr="001933E3" w:rsidRDefault="009134B3" w:rsidP="009134B3">
            <w:pPr>
              <w:rPr>
                <w:rFonts w:ascii="Times New Roman" w:hAnsi="Times New Roman" w:cs="Times New Roman"/>
              </w:rPr>
            </w:pPr>
            <w:r w:rsidRPr="001933E3">
              <w:rPr>
                <w:rFonts w:ascii="Times New Roman" w:hAnsi="Times New Roman" w:cs="Times New Roman"/>
                <w:b/>
                <w:color w:val="FFFFFF" w:themeColor="background1"/>
              </w:rPr>
              <w:t>Mint</w:t>
            </w:r>
          </w:p>
        </w:tc>
        <w:tc>
          <w:tcPr>
            <w:tcW w:w="360" w:type="dxa"/>
            <w:tcBorders>
              <w:bottom w:val="single" w:sz="18" w:space="0" w:color="auto"/>
            </w:tcBorders>
            <w:shd w:val="clear" w:color="auto" w:fill="404040" w:themeFill="text1" w:themeFillTint="BF"/>
            <w:textDirection w:val="btLr"/>
            <w:vAlign w:val="center"/>
          </w:tcPr>
          <w:p w:rsidR="009134B3" w:rsidRDefault="009134B3" w:rsidP="009134B3">
            <w:pPr>
              <w:rPr>
                <w:rFonts w:ascii="Times New Roman" w:hAnsi="Times New Roman" w:cs="Times New Roman"/>
              </w:rPr>
            </w:pPr>
            <w:r>
              <w:rPr>
                <w:rFonts w:ascii="Times New Roman" w:hAnsi="Times New Roman" w:cs="Times New Roman"/>
                <w:b/>
                <w:color w:val="FFFFFF" w:themeColor="background1"/>
              </w:rPr>
              <w:t>Potatoes</w:t>
            </w:r>
          </w:p>
        </w:tc>
        <w:tc>
          <w:tcPr>
            <w:tcW w:w="1170" w:type="dxa"/>
            <w:tcBorders>
              <w:bottom w:val="single" w:sz="18" w:space="0" w:color="auto"/>
            </w:tcBorders>
            <w:shd w:val="clear" w:color="auto" w:fill="404040" w:themeFill="text1" w:themeFillTint="BF"/>
            <w:textDirection w:val="btLr"/>
            <w:vAlign w:val="center"/>
          </w:tcPr>
          <w:p w:rsidR="009134B3" w:rsidRDefault="009134B3" w:rsidP="009134B3">
            <w:pPr>
              <w:rPr>
                <w:rFonts w:ascii="Times New Roman" w:hAnsi="Times New Roman" w:cs="Times New Roman"/>
              </w:rPr>
            </w:pPr>
            <w:r>
              <w:rPr>
                <w:rFonts w:ascii="Times New Roman" w:hAnsi="Times New Roman" w:cs="Times New Roman"/>
                <w:b/>
                <w:color w:val="FFFFFF" w:themeColor="background1"/>
              </w:rPr>
              <w:t>Selective</w:t>
            </w:r>
          </w:p>
        </w:tc>
        <w:tc>
          <w:tcPr>
            <w:tcW w:w="990" w:type="dxa"/>
            <w:tcBorders>
              <w:bottom w:val="single" w:sz="18" w:space="0" w:color="auto"/>
            </w:tcBorders>
            <w:shd w:val="clear" w:color="auto" w:fill="404040" w:themeFill="text1" w:themeFillTint="BF"/>
            <w:textDirection w:val="btLr"/>
            <w:vAlign w:val="center"/>
          </w:tcPr>
          <w:p w:rsidR="009134B3" w:rsidRDefault="009134B3" w:rsidP="009134B3">
            <w:pPr>
              <w:rPr>
                <w:rFonts w:ascii="Times New Roman" w:hAnsi="Times New Roman" w:cs="Times New Roman"/>
              </w:rPr>
            </w:pPr>
            <w:r>
              <w:rPr>
                <w:rFonts w:ascii="Times New Roman" w:hAnsi="Times New Roman" w:cs="Times New Roman"/>
                <w:b/>
                <w:color w:val="FFFFFF" w:themeColor="background1"/>
              </w:rPr>
              <w:t>Soil Residual</w:t>
            </w:r>
          </w:p>
        </w:tc>
        <w:tc>
          <w:tcPr>
            <w:tcW w:w="3330" w:type="dxa"/>
            <w:tcBorders>
              <w:bottom w:val="single" w:sz="18" w:space="0" w:color="auto"/>
            </w:tcBorders>
            <w:shd w:val="clear" w:color="auto" w:fill="404040" w:themeFill="text1" w:themeFillTint="BF"/>
            <w:vAlign w:val="bottom"/>
          </w:tcPr>
          <w:p w:rsidR="009134B3" w:rsidRDefault="009134B3" w:rsidP="009134B3">
            <w:pPr>
              <w:jc w:val="center"/>
              <w:rPr>
                <w:rFonts w:ascii="Times New Roman" w:hAnsi="Times New Roman" w:cs="Times New Roman"/>
                <w:b/>
                <w:color w:val="FFFFFF" w:themeColor="background1"/>
              </w:rPr>
            </w:pPr>
          </w:p>
          <w:p w:rsidR="009134B3" w:rsidRDefault="009134B3" w:rsidP="009134B3">
            <w:pPr>
              <w:jc w:val="center"/>
              <w:rPr>
                <w:rFonts w:ascii="Times New Roman" w:hAnsi="Times New Roman" w:cs="Times New Roman"/>
                <w:b/>
                <w:color w:val="FFFFFF" w:themeColor="background1"/>
              </w:rPr>
            </w:pPr>
          </w:p>
          <w:p w:rsidR="009134B3" w:rsidRDefault="009134B3" w:rsidP="009134B3">
            <w:pPr>
              <w:jc w:val="center"/>
              <w:rPr>
                <w:rFonts w:ascii="Times New Roman" w:hAnsi="Times New Roman" w:cs="Times New Roman"/>
                <w:b/>
                <w:color w:val="FFFFFF" w:themeColor="background1"/>
              </w:rPr>
            </w:pPr>
          </w:p>
          <w:p w:rsidR="009134B3" w:rsidRPr="001933E3" w:rsidRDefault="009134B3" w:rsidP="009134B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Growth</w:t>
            </w:r>
          </w:p>
          <w:p w:rsidR="009134B3" w:rsidRDefault="009134B3" w:rsidP="009134B3">
            <w:pPr>
              <w:jc w:val="center"/>
              <w:rPr>
                <w:rFonts w:ascii="Times New Roman" w:hAnsi="Times New Roman" w:cs="Times New Roman"/>
              </w:rPr>
            </w:pPr>
            <w:r w:rsidRPr="001933E3">
              <w:rPr>
                <w:rFonts w:ascii="Times New Roman" w:hAnsi="Times New Roman" w:cs="Times New Roman"/>
                <w:b/>
                <w:color w:val="FFFFFF" w:themeColor="background1"/>
              </w:rPr>
              <w:t>Stage</w:t>
            </w:r>
          </w:p>
        </w:tc>
      </w:tr>
      <w:tr w:rsidR="009134B3" w:rsidTr="001101F2">
        <w:trPr>
          <w:trHeight w:val="576"/>
        </w:trPr>
        <w:tc>
          <w:tcPr>
            <w:tcW w:w="2268" w:type="dxa"/>
            <w:tcBorders>
              <w:bottom w:val="single" w:sz="18" w:space="0" w:color="auto"/>
            </w:tcBorders>
            <w:shd w:val="clear" w:color="auto" w:fill="DDD9C3" w:themeFill="background2" w:themeFillShade="E6"/>
            <w:vAlign w:val="center"/>
          </w:tcPr>
          <w:p w:rsidR="009134B3" w:rsidRDefault="009134B3" w:rsidP="009134B3">
            <w:pPr>
              <w:jc w:val="center"/>
              <w:rPr>
                <w:rFonts w:ascii="Times New Roman" w:hAnsi="Times New Roman" w:cs="Times New Roman"/>
              </w:rPr>
            </w:pPr>
            <w:r>
              <w:rPr>
                <w:rFonts w:ascii="Times New Roman" w:hAnsi="Times New Roman" w:cs="Times New Roman"/>
              </w:rPr>
              <w:t>Chlorsulfuron</w:t>
            </w:r>
          </w:p>
        </w:tc>
        <w:tc>
          <w:tcPr>
            <w:tcW w:w="1800" w:type="dxa"/>
            <w:tcBorders>
              <w:bottom w:val="single" w:sz="18" w:space="0" w:color="auto"/>
            </w:tcBorders>
            <w:shd w:val="clear" w:color="auto" w:fill="DDD9C3" w:themeFill="background2" w:themeFillShade="E6"/>
            <w:vAlign w:val="center"/>
          </w:tcPr>
          <w:p w:rsidR="009134B3" w:rsidRDefault="009134B3" w:rsidP="009134B3">
            <w:pPr>
              <w:jc w:val="center"/>
              <w:rPr>
                <w:rFonts w:ascii="Times New Roman" w:hAnsi="Times New Roman" w:cs="Times New Roman"/>
              </w:rPr>
            </w:pPr>
            <w:r>
              <w:rPr>
                <w:rFonts w:ascii="Times New Roman" w:hAnsi="Times New Roman" w:cs="Times New Roman"/>
              </w:rPr>
              <w:t>Telar</w:t>
            </w:r>
          </w:p>
        </w:tc>
        <w:tc>
          <w:tcPr>
            <w:tcW w:w="63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9134B3" w:rsidRDefault="009134B3" w:rsidP="009134B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134B3" w:rsidRDefault="009134B3" w:rsidP="009134B3">
            <w:pPr>
              <w:jc w:val="center"/>
              <w:rPr>
                <w:rFonts w:ascii="Times New Roman" w:hAnsi="Times New Roman" w:cs="Times New Roman"/>
              </w:rPr>
            </w:pPr>
          </w:p>
        </w:tc>
        <w:tc>
          <w:tcPr>
            <w:tcW w:w="1170" w:type="dxa"/>
            <w:tcBorders>
              <w:bottom w:val="single" w:sz="18" w:space="0" w:color="auto"/>
            </w:tcBorders>
            <w:shd w:val="clear" w:color="auto" w:fill="DDD9C3" w:themeFill="background2" w:themeFillShade="E6"/>
            <w:vAlign w:val="center"/>
          </w:tcPr>
          <w:p w:rsidR="009134B3" w:rsidRDefault="009134B3" w:rsidP="009134B3">
            <w:pPr>
              <w:jc w:val="center"/>
              <w:rPr>
                <w:rFonts w:ascii="Times New Roman" w:hAnsi="Times New Roman" w:cs="Times New Roman"/>
              </w:rPr>
            </w:pPr>
            <w:r>
              <w:rPr>
                <w:rFonts w:ascii="Times New Roman" w:hAnsi="Times New Roman" w:cs="Times New Roman"/>
              </w:rPr>
              <w:t>Yes</w:t>
            </w:r>
          </w:p>
        </w:tc>
        <w:tc>
          <w:tcPr>
            <w:tcW w:w="990" w:type="dxa"/>
            <w:tcBorders>
              <w:bottom w:val="single" w:sz="18" w:space="0" w:color="auto"/>
            </w:tcBorders>
            <w:shd w:val="clear" w:color="auto" w:fill="DDD9C3" w:themeFill="background2" w:themeFillShade="E6"/>
            <w:vAlign w:val="center"/>
          </w:tcPr>
          <w:p w:rsidR="009134B3" w:rsidRDefault="009134B3" w:rsidP="009134B3">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9134B3" w:rsidRDefault="009134B3" w:rsidP="009134B3">
            <w:pPr>
              <w:jc w:val="center"/>
              <w:rPr>
                <w:rFonts w:ascii="Times New Roman" w:hAnsi="Times New Roman" w:cs="Times New Roman"/>
              </w:rPr>
            </w:pPr>
            <w:r>
              <w:rPr>
                <w:rFonts w:ascii="Times New Roman" w:hAnsi="Times New Roman" w:cs="Times New Roman"/>
              </w:rPr>
              <w:t>Preemergence only. Postemergence requires tank-mix with an active ingredient with postemergence activity.</w:t>
            </w:r>
          </w:p>
        </w:tc>
      </w:tr>
      <w:tr w:rsidR="009134B3" w:rsidTr="001101F2">
        <w:trPr>
          <w:trHeight w:val="576"/>
        </w:trPr>
        <w:tc>
          <w:tcPr>
            <w:tcW w:w="2268"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r>
              <w:rPr>
                <w:rFonts w:ascii="Times New Roman" w:hAnsi="Times New Roman" w:cs="Times New Roman"/>
              </w:rPr>
              <w:t>Dicamba</w:t>
            </w:r>
          </w:p>
        </w:tc>
        <w:tc>
          <w:tcPr>
            <w:tcW w:w="180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r>
              <w:rPr>
                <w:rFonts w:ascii="Times New Roman" w:hAnsi="Times New Roman" w:cs="Times New Roman"/>
              </w:rPr>
              <w:t>Banvel, Sterling Blue Herbicide</w:t>
            </w:r>
          </w:p>
        </w:tc>
        <w:tc>
          <w:tcPr>
            <w:tcW w:w="63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134B3" w:rsidRDefault="009134B3" w:rsidP="009134B3">
            <w:pPr>
              <w:jc w:val="center"/>
              <w:rPr>
                <w:rFonts w:ascii="Times New Roman" w:hAnsi="Times New Roman" w:cs="Times New Roman"/>
              </w:rPr>
            </w:pPr>
          </w:p>
        </w:tc>
        <w:tc>
          <w:tcPr>
            <w:tcW w:w="117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r>
              <w:rPr>
                <w:rFonts w:ascii="Times New Roman" w:hAnsi="Times New Roman" w:cs="Times New Roman"/>
              </w:rPr>
              <w:t>Yes</w:t>
            </w:r>
          </w:p>
        </w:tc>
        <w:tc>
          <w:tcPr>
            <w:tcW w:w="99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r>
              <w:rPr>
                <w:rFonts w:ascii="Times New Roman" w:hAnsi="Times New Roman" w:cs="Times New Roman"/>
              </w:rPr>
              <w:t xml:space="preserve">Postemergence to actively growing plants from rosette to early bolting. </w:t>
            </w:r>
          </w:p>
        </w:tc>
      </w:tr>
      <w:tr w:rsidR="009134B3" w:rsidTr="001101F2">
        <w:trPr>
          <w:trHeight w:val="576"/>
        </w:trPr>
        <w:tc>
          <w:tcPr>
            <w:tcW w:w="2268"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r>
              <w:rPr>
                <w:rFonts w:ascii="Times New Roman" w:hAnsi="Times New Roman" w:cs="Times New Roman"/>
              </w:rPr>
              <w:t>Glufosinate-ammonium</w:t>
            </w:r>
          </w:p>
        </w:tc>
        <w:tc>
          <w:tcPr>
            <w:tcW w:w="1800" w:type="dxa"/>
            <w:tcBorders>
              <w:bottom w:val="single" w:sz="18" w:space="0" w:color="auto"/>
            </w:tcBorders>
            <w:shd w:val="clear" w:color="auto" w:fill="DDD9C3" w:themeFill="background2" w:themeFillShade="E6"/>
            <w:vAlign w:val="center"/>
          </w:tcPr>
          <w:p w:rsidR="009134B3" w:rsidRDefault="009134B3" w:rsidP="009134B3">
            <w:pPr>
              <w:jc w:val="center"/>
              <w:rPr>
                <w:rFonts w:ascii="Times New Roman" w:hAnsi="Times New Roman" w:cs="Times New Roman"/>
              </w:rPr>
            </w:pPr>
            <w:r>
              <w:rPr>
                <w:rFonts w:ascii="Times New Roman" w:hAnsi="Times New Roman" w:cs="Times New Roman"/>
              </w:rPr>
              <w:t>Forfeit, Reckon 280 SL, Rely 280</w:t>
            </w:r>
          </w:p>
        </w:tc>
        <w:tc>
          <w:tcPr>
            <w:tcW w:w="63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134B3" w:rsidRDefault="009134B3" w:rsidP="009134B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134B3" w:rsidRDefault="009134B3" w:rsidP="009134B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9134B3" w:rsidRDefault="009134B3" w:rsidP="009134B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134B3" w:rsidRDefault="009134B3" w:rsidP="009134B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134B3" w:rsidRDefault="009134B3" w:rsidP="009134B3">
            <w:pPr>
              <w:jc w:val="center"/>
              <w:rPr>
                <w:rFonts w:ascii="Times New Roman" w:hAnsi="Times New Roman" w:cs="Times New Roman"/>
              </w:rPr>
            </w:pPr>
          </w:p>
        </w:tc>
        <w:tc>
          <w:tcPr>
            <w:tcW w:w="117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r>
              <w:rPr>
                <w:rFonts w:ascii="Times New Roman" w:hAnsi="Times New Roman" w:cs="Times New Roman"/>
              </w:rPr>
              <w:t>No</w:t>
            </w:r>
          </w:p>
        </w:tc>
        <w:tc>
          <w:tcPr>
            <w:tcW w:w="99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r>
              <w:rPr>
                <w:rFonts w:ascii="Times New Roman" w:hAnsi="Times New Roman" w:cs="Times New Roman"/>
              </w:rPr>
              <w:t>None to very short</w:t>
            </w:r>
          </w:p>
        </w:tc>
        <w:tc>
          <w:tcPr>
            <w:tcW w:w="3330" w:type="dxa"/>
            <w:tcBorders>
              <w:bottom w:val="single" w:sz="18" w:space="0" w:color="auto"/>
            </w:tcBorders>
            <w:shd w:val="clear" w:color="auto" w:fill="DDD9C3" w:themeFill="background2" w:themeFillShade="E6"/>
            <w:vAlign w:val="center"/>
          </w:tcPr>
          <w:p w:rsidR="009134B3" w:rsidRDefault="009134B3" w:rsidP="009134B3">
            <w:pPr>
              <w:jc w:val="center"/>
              <w:rPr>
                <w:rFonts w:ascii="Times New Roman" w:hAnsi="Times New Roman" w:cs="Times New Roman"/>
              </w:rPr>
            </w:pPr>
            <w:r>
              <w:rPr>
                <w:rFonts w:ascii="Times New Roman" w:hAnsi="Times New Roman" w:cs="Times New Roman"/>
              </w:rPr>
              <w:t xml:space="preserve">Postemergence to actively growing plants when temperatures are warm, humidity high and bright sunlight. </w:t>
            </w:r>
          </w:p>
        </w:tc>
      </w:tr>
      <w:tr w:rsidR="009134B3" w:rsidTr="001101F2">
        <w:trPr>
          <w:trHeight w:val="576"/>
        </w:trPr>
        <w:tc>
          <w:tcPr>
            <w:tcW w:w="2268"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r w:rsidRPr="001933E3">
              <w:rPr>
                <w:rFonts w:ascii="Times New Roman" w:hAnsi="Times New Roman" w:cs="Times New Roman"/>
              </w:rPr>
              <w:t>Glyphosate</w:t>
            </w:r>
          </w:p>
        </w:tc>
        <w:tc>
          <w:tcPr>
            <w:tcW w:w="180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r>
              <w:rPr>
                <w:rFonts w:ascii="Times New Roman" w:hAnsi="Times New Roman" w:cs="Times New Roman"/>
              </w:rPr>
              <w:t>Accord,</w:t>
            </w:r>
            <w:r w:rsidRPr="001933E3">
              <w:rPr>
                <w:rFonts w:ascii="Times New Roman" w:hAnsi="Times New Roman" w:cs="Times New Roman"/>
              </w:rPr>
              <w:t xml:space="preserve"> Roundup</w:t>
            </w:r>
            <w:r>
              <w:rPr>
                <w:rFonts w:ascii="Times New Roman" w:hAnsi="Times New Roman" w:cs="Times New Roman"/>
              </w:rPr>
              <w:t xml:space="preserve"> </w:t>
            </w:r>
            <w:r w:rsidRPr="001933E3">
              <w:rPr>
                <w:rFonts w:ascii="Times New Roman" w:hAnsi="Times New Roman" w:cs="Times New Roman"/>
              </w:rPr>
              <w:t>and many others</w:t>
            </w:r>
          </w:p>
        </w:tc>
        <w:tc>
          <w:tcPr>
            <w:tcW w:w="63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r>
              <w:rPr>
                <w:rFonts w:ascii="Times New Roman" w:hAnsi="Times New Roman" w:cs="Times New Roman"/>
              </w:rPr>
              <w:t>x</w:t>
            </w:r>
          </w:p>
        </w:tc>
        <w:tc>
          <w:tcPr>
            <w:tcW w:w="117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r w:rsidRPr="001933E3">
              <w:rPr>
                <w:rFonts w:ascii="Times New Roman" w:hAnsi="Times New Roman" w:cs="Times New Roman"/>
              </w:rPr>
              <w:t>No</w:t>
            </w:r>
          </w:p>
        </w:tc>
        <w:tc>
          <w:tcPr>
            <w:tcW w:w="99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r w:rsidRPr="001933E3">
              <w:rPr>
                <w:rFonts w:ascii="Times New Roman" w:hAnsi="Times New Roman" w:cs="Times New Roman"/>
              </w:rPr>
              <w:t>No</w:t>
            </w:r>
          </w:p>
        </w:tc>
        <w:tc>
          <w:tcPr>
            <w:tcW w:w="333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r>
              <w:rPr>
                <w:rFonts w:ascii="Times New Roman" w:hAnsi="Times New Roman" w:cs="Times New Roman"/>
              </w:rPr>
              <w:t xml:space="preserve">Postemergence to rapidly growing unstressed plants through early flower stage. </w:t>
            </w:r>
          </w:p>
        </w:tc>
      </w:tr>
      <w:tr w:rsidR="009134B3" w:rsidTr="001101F2">
        <w:trPr>
          <w:trHeight w:val="576"/>
        </w:trPr>
        <w:tc>
          <w:tcPr>
            <w:tcW w:w="2268"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r w:rsidRPr="001933E3">
              <w:rPr>
                <w:rFonts w:ascii="Times New Roman" w:hAnsi="Times New Roman" w:cs="Times New Roman"/>
              </w:rPr>
              <w:t>Imazapyr</w:t>
            </w:r>
          </w:p>
        </w:tc>
        <w:tc>
          <w:tcPr>
            <w:tcW w:w="180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r w:rsidRPr="001933E3">
              <w:rPr>
                <w:rFonts w:ascii="Times New Roman" w:hAnsi="Times New Roman" w:cs="Times New Roman"/>
              </w:rPr>
              <w:t>Arsenal, Habitat</w:t>
            </w:r>
            <w:r>
              <w:rPr>
                <w:rFonts w:ascii="Times New Roman" w:hAnsi="Times New Roman" w:cs="Times New Roman"/>
              </w:rPr>
              <w:t>, Polaris</w:t>
            </w:r>
          </w:p>
        </w:tc>
        <w:tc>
          <w:tcPr>
            <w:tcW w:w="63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p>
        </w:tc>
        <w:tc>
          <w:tcPr>
            <w:tcW w:w="117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r w:rsidRPr="001933E3">
              <w:rPr>
                <w:rFonts w:ascii="Times New Roman" w:hAnsi="Times New Roman" w:cs="Times New Roman"/>
              </w:rPr>
              <w:t>No</w:t>
            </w:r>
          </w:p>
        </w:tc>
        <w:tc>
          <w:tcPr>
            <w:tcW w:w="99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r w:rsidRPr="001933E3">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r>
              <w:rPr>
                <w:rFonts w:ascii="Times New Roman" w:hAnsi="Times New Roman" w:cs="Times New Roman"/>
              </w:rPr>
              <w:t>Preemergence for seedlings, with some postemergence activity for young rapidly growing weeds.</w:t>
            </w:r>
          </w:p>
        </w:tc>
      </w:tr>
      <w:tr w:rsidR="009134B3" w:rsidTr="001101F2">
        <w:trPr>
          <w:trHeight w:val="576"/>
        </w:trPr>
        <w:tc>
          <w:tcPr>
            <w:tcW w:w="2268" w:type="dxa"/>
            <w:tcBorders>
              <w:bottom w:val="single" w:sz="18" w:space="0" w:color="auto"/>
            </w:tcBorders>
            <w:shd w:val="clear" w:color="auto" w:fill="BFBFBF" w:themeFill="background1" w:themeFillShade="BF"/>
            <w:vAlign w:val="center"/>
          </w:tcPr>
          <w:p w:rsidR="009134B3" w:rsidRDefault="009134B3" w:rsidP="009134B3">
            <w:pPr>
              <w:jc w:val="center"/>
              <w:rPr>
                <w:rFonts w:ascii="Times New Roman" w:hAnsi="Times New Roman" w:cs="Times New Roman"/>
              </w:rPr>
            </w:pPr>
            <w:r>
              <w:rPr>
                <w:rFonts w:ascii="Times New Roman" w:hAnsi="Times New Roman" w:cs="Times New Roman"/>
              </w:rPr>
              <w:t>Indaziflam</w:t>
            </w:r>
          </w:p>
        </w:tc>
        <w:tc>
          <w:tcPr>
            <w:tcW w:w="1800" w:type="dxa"/>
            <w:tcBorders>
              <w:bottom w:val="single" w:sz="18" w:space="0" w:color="auto"/>
            </w:tcBorders>
            <w:shd w:val="clear" w:color="auto" w:fill="BFBFBF" w:themeFill="background1" w:themeFillShade="BF"/>
            <w:vAlign w:val="center"/>
          </w:tcPr>
          <w:p w:rsidR="009134B3" w:rsidRDefault="009134B3" w:rsidP="009134B3">
            <w:pPr>
              <w:jc w:val="center"/>
              <w:rPr>
                <w:rFonts w:ascii="Times New Roman" w:hAnsi="Times New Roman" w:cs="Times New Roman"/>
              </w:rPr>
            </w:pPr>
            <w:r>
              <w:rPr>
                <w:rFonts w:ascii="Times New Roman" w:hAnsi="Times New Roman" w:cs="Times New Roman"/>
              </w:rPr>
              <w:t>Esplandade 200 SC</w:t>
            </w:r>
          </w:p>
        </w:tc>
        <w:tc>
          <w:tcPr>
            <w:tcW w:w="630" w:type="dxa"/>
            <w:tcBorders>
              <w:bottom w:val="single" w:sz="18" w:space="0" w:color="auto"/>
            </w:tcBorders>
            <w:shd w:val="clear" w:color="auto" w:fill="BFBFBF" w:themeFill="background1" w:themeFillShade="BF"/>
            <w:vAlign w:val="center"/>
          </w:tcPr>
          <w:p w:rsidR="009134B3" w:rsidRDefault="009134B3" w:rsidP="009134B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134B3" w:rsidRDefault="009134B3" w:rsidP="009134B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134B3" w:rsidRDefault="009134B3" w:rsidP="009134B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134B3" w:rsidRDefault="009134B3" w:rsidP="009134B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134B3" w:rsidRDefault="009134B3" w:rsidP="009134B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134B3" w:rsidRDefault="009134B3" w:rsidP="009134B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p>
        </w:tc>
        <w:tc>
          <w:tcPr>
            <w:tcW w:w="1170" w:type="dxa"/>
            <w:tcBorders>
              <w:bottom w:val="single" w:sz="18" w:space="0" w:color="auto"/>
            </w:tcBorders>
            <w:shd w:val="clear" w:color="auto" w:fill="BFBFBF" w:themeFill="background1" w:themeFillShade="BF"/>
            <w:vAlign w:val="center"/>
          </w:tcPr>
          <w:p w:rsidR="009134B3" w:rsidRDefault="009134B3" w:rsidP="009134B3">
            <w:pPr>
              <w:jc w:val="center"/>
              <w:rPr>
                <w:rFonts w:ascii="Times New Roman" w:hAnsi="Times New Roman" w:cs="Times New Roman"/>
              </w:rPr>
            </w:pPr>
            <w:r>
              <w:rPr>
                <w:rFonts w:ascii="Times New Roman" w:hAnsi="Times New Roman" w:cs="Times New Roman"/>
              </w:rPr>
              <w:t>Yes</w:t>
            </w:r>
          </w:p>
        </w:tc>
        <w:tc>
          <w:tcPr>
            <w:tcW w:w="990" w:type="dxa"/>
            <w:tcBorders>
              <w:bottom w:val="single" w:sz="18" w:space="0" w:color="auto"/>
            </w:tcBorders>
            <w:shd w:val="clear" w:color="auto" w:fill="BFBFBF" w:themeFill="background1" w:themeFillShade="BF"/>
            <w:vAlign w:val="center"/>
          </w:tcPr>
          <w:p w:rsidR="009134B3" w:rsidRDefault="009134B3" w:rsidP="009134B3">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9134B3" w:rsidRDefault="009134B3" w:rsidP="009134B3">
            <w:pPr>
              <w:jc w:val="center"/>
              <w:rPr>
                <w:rFonts w:ascii="Times New Roman" w:hAnsi="Times New Roman" w:cs="Times New Roman"/>
              </w:rPr>
            </w:pPr>
            <w:r>
              <w:rPr>
                <w:rFonts w:ascii="Times New Roman" w:hAnsi="Times New Roman" w:cs="Times New Roman"/>
              </w:rPr>
              <w:t>Preemergence with soil incorporation by rainfall (0.25 in).</w:t>
            </w:r>
          </w:p>
        </w:tc>
      </w:tr>
      <w:tr w:rsidR="009134B3" w:rsidTr="001101F2">
        <w:trPr>
          <w:trHeight w:val="576"/>
        </w:trPr>
        <w:tc>
          <w:tcPr>
            <w:tcW w:w="2268"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r w:rsidRPr="001933E3">
              <w:rPr>
                <w:rFonts w:ascii="Times New Roman" w:hAnsi="Times New Roman" w:cs="Times New Roman"/>
              </w:rPr>
              <w:t>Picloram</w:t>
            </w:r>
          </w:p>
        </w:tc>
        <w:tc>
          <w:tcPr>
            <w:tcW w:w="180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r w:rsidRPr="001933E3">
              <w:rPr>
                <w:rFonts w:ascii="Times New Roman" w:hAnsi="Times New Roman" w:cs="Times New Roman"/>
              </w:rPr>
              <w:t>Tordon 22K</w:t>
            </w:r>
          </w:p>
        </w:tc>
        <w:tc>
          <w:tcPr>
            <w:tcW w:w="63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p>
        </w:tc>
        <w:tc>
          <w:tcPr>
            <w:tcW w:w="117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r w:rsidRPr="001933E3">
              <w:rPr>
                <w:rFonts w:ascii="Times New Roman" w:hAnsi="Times New Roman" w:cs="Times New Roman"/>
              </w:rPr>
              <w:t>Yes</w:t>
            </w:r>
          </w:p>
        </w:tc>
        <w:tc>
          <w:tcPr>
            <w:tcW w:w="99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r w:rsidRPr="001933E3">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r>
              <w:rPr>
                <w:rFonts w:ascii="Times New Roman" w:hAnsi="Times New Roman" w:cs="Times New Roman"/>
              </w:rPr>
              <w:t xml:space="preserve">Preemergence or postemergence during active growth, from rosette through bud formation. </w:t>
            </w:r>
          </w:p>
        </w:tc>
      </w:tr>
      <w:tr w:rsidR="009134B3" w:rsidTr="00FE214D">
        <w:trPr>
          <w:trHeight w:val="576"/>
        </w:trPr>
        <w:tc>
          <w:tcPr>
            <w:tcW w:w="2268" w:type="dxa"/>
            <w:tcBorders>
              <w:bottom w:val="single" w:sz="18" w:space="0" w:color="auto"/>
            </w:tcBorders>
            <w:shd w:val="clear" w:color="auto" w:fill="BFBFBF" w:themeFill="background1" w:themeFillShade="BF"/>
            <w:vAlign w:val="center"/>
          </w:tcPr>
          <w:p w:rsidR="009134B3" w:rsidRDefault="009134B3" w:rsidP="009134B3">
            <w:pPr>
              <w:jc w:val="center"/>
              <w:rPr>
                <w:rFonts w:ascii="Times New Roman" w:hAnsi="Times New Roman" w:cs="Times New Roman"/>
              </w:rPr>
            </w:pPr>
            <w:r>
              <w:rPr>
                <w:rFonts w:ascii="Times New Roman" w:hAnsi="Times New Roman" w:cs="Times New Roman"/>
              </w:rPr>
              <w:t>Tebuthiuron</w:t>
            </w:r>
          </w:p>
        </w:tc>
        <w:tc>
          <w:tcPr>
            <w:tcW w:w="1800" w:type="dxa"/>
            <w:tcBorders>
              <w:bottom w:val="single" w:sz="18" w:space="0" w:color="auto"/>
            </w:tcBorders>
            <w:shd w:val="clear" w:color="auto" w:fill="BFBFBF" w:themeFill="background1" w:themeFillShade="BF"/>
            <w:vAlign w:val="center"/>
          </w:tcPr>
          <w:p w:rsidR="009134B3" w:rsidRDefault="009134B3" w:rsidP="009134B3">
            <w:pPr>
              <w:jc w:val="center"/>
              <w:rPr>
                <w:rFonts w:ascii="Times New Roman" w:hAnsi="Times New Roman" w:cs="Times New Roman"/>
              </w:rPr>
            </w:pPr>
            <w:r>
              <w:rPr>
                <w:rFonts w:ascii="Times New Roman" w:hAnsi="Times New Roman" w:cs="Times New Roman"/>
              </w:rPr>
              <w:t>Spike 80</w:t>
            </w:r>
          </w:p>
        </w:tc>
        <w:tc>
          <w:tcPr>
            <w:tcW w:w="630" w:type="dxa"/>
            <w:tcBorders>
              <w:bottom w:val="single" w:sz="18" w:space="0" w:color="auto"/>
            </w:tcBorders>
            <w:shd w:val="clear" w:color="auto" w:fill="BFBFBF" w:themeFill="background1" w:themeFillShade="BF"/>
            <w:vAlign w:val="center"/>
          </w:tcPr>
          <w:p w:rsidR="009134B3" w:rsidRDefault="009134B3" w:rsidP="009134B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134B3" w:rsidRDefault="009134B3" w:rsidP="009134B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134B3" w:rsidRDefault="009134B3" w:rsidP="009134B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p>
        </w:tc>
        <w:tc>
          <w:tcPr>
            <w:tcW w:w="117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r>
              <w:rPr>
                <w:rFonts w:ascii="Times New Roman" w:hAnsi="Times New Roman" w:cs="Times New Roman"/>
              </w:rPr>
              <w:t>Rate dependent</w:t>
            </w:r>
          </w:p>
        </w:tc>
        <w:tc>
          <w:tcPr>
            <w:tcW w:w="990" w:type="dxa"/>
            <w:tcBorders>
              <w:bottom w:val="single" w:sz="18" w:space="0" w:color="auto"/>
            </w:tcBorders>
            <w:shd w:val="clear" w:color="auto" w:fill="BFBFBF" w:themeFill="background1" w:themeFillShade="BF"/>
            <w:vAlign w:val="center"/>
          </w:tcPr>
          <w:p w:rsidR="009134B3" w:rsidRPr="001933E3" w:rsidRDefault="009134B3" w:rsidP="009134B3">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9134B3" w:rsidRDefault="009134B3" w:rsidP="009134B3">
            <w:pPr>
              <w:jc w:val="center"/>
              <w:rPr>
                <w:rFonts w:ascii="Times New Roman" w:hAnsi="Times New Roman" w:cs="Times New Roman"/>
              </w:rPr>
            </w:pPr>
            <w:r>
              <w:rPr>
                <w:rFonts w:ascii="Times New Roman" w:hAnsi="Times New Roman" w:cs="Times New Roman"/>
              </w:rPr>
              <w:t xml:space="preserve">Preemergence or postemergence with soil incorporation by precipitation. </w:t>
            </w:r>
          </w:p>
        </w:tc>
      </w:tr>
      <w:tr w:rsidR="009134B3" w:rsidTr="00FE214D">
        <w:trPr>
          <w:trHeight w:val="576"/>
        </w:trPr>
        <w:tc>
          <w:tcPr>
            <w:tcW w:w="2268" w:type="dxa"/>
            <w:tcBorders>
              <w:bottom w:val="single" w:sz="18" w:space="0" w:color="auto"/>
            </w:tcBorders>
            <w:shd w:val="clear" w:color="auto" w:fill="DDD9C3" w:themeFill="background2" w:themeFillShade="E6"/>
            <w:vAlign w:val="center"/>
          </w:tcPr>
          <w:p w:rsidR="009134B3" w:rsidRDefault="009134B3" w:rsidP="009134B3">
            <w:pPr>
              <w:jc w:val="center"/>
              <w:rPr>
                <w:rFonts w:ascii="Times New Roman" w:hAnsi="Times New Roman" w:cs="Times New Roman"/>
              </w:rPr>
            </w:pPr>
            <w:r>
              <w:rPr>
                <w:rFonts w:ascii="Times New Roman" w:hAnsi="Times New Roman" w:cs="Times New Roman"/>
              </w:rPr>
              <w:t>Triclopyr</w:t>
            </w:r>
          </w:p>
        </w:tc>
        <w:tc>
          <w:tcPr>
            <w:tcW w:w="1800" w:type="dxa"/>
            <w:tcBorders>
              <w:bottom w:val="single" w:sz="18" w:space="0" w:color="auto"/>
            </w:tcBorders>
            <w:shd w:val="clear" w:color="auto" w:fill="DDD9C3" w:themeFill="background2" w:themeFillShade="E6"/>
            <w:vAlign w:val="center"/>
          </w:tcPr>
          <w:p w:rsidR="009134B3" w:rsidRDefault="009134B3" w:rsidP="009134B3">
            <w:pPr>
              <w:jc w:val="center"/>
              <w:rPr>
                <w:rFonts w:ascii="Times New Roman" w:hAnsi="Times New Roman" w:cs="Times New Roman"/>
              </w:rPr>
            </w:pPr>
            <w:r>
              <w:rPr>
                <w:rFonts w:ascii="Times New Roman" w:hAnsi="Times New Roman" w:cs="Times New Roman"/>
              </w:rPr>
              <w:t>Element, Garlon 3A, Trycera</w:t>
            </w:r>
          </w:p>
        </w:tc>
        <w:tc>
          <w:tcPr>
            <w:tcW w:w="630" w:type="dxa"/>
            <w:tcBorders>
              <w:bottom w:val="single" w:sz="18" w:space="0" w:color="auto"/>
            </w:tcBorders>
            <w:shd w:val="clear" w:color="auto" w:fill="DDD9C3" w:themeFill="background2" w:themeFillShade="E6"/>
            <w:vAlign w:val="center"/>
          </w:tcPr>
          <w:p w:rsidR="009134B3" w:rsidRDefault="009134B3" w:rsidP="009134B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134B3" w:rsidRDefault="009134B3" w:rsidP="009134B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p>
        </w:tc>
        <w:tc>
          <w:tcPr>
            <w:tcW w:w="117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r>
              <w:rPr>
                <w:rFonts w:ascii="Times New Roman" w:hAnsi="Times New Roman" w:cs="Times New Roman"/>
              </w:rPr>
              <w:t>Yes</w:t>
            </w:r>
          </w:p>
        </w:tc>
        <w:tc>
          <w:tcPr>
            <w:tcW w:w="990" w:type="dxa"/>
            <w:tcBorders>
              <w:bottom w:val="single" w:sz="18" w:space="0" w:color="auto"/>
            </w:tcBorders>
            <w:shd w:val="clear" w:color="auto" w:fill="DDD9C3" w:themeFill="background2" w:themeFillShade="E6"/>
            <w:vAlign w:val="center"/>
          </w:tcPr>
          <w:p w:rsidR="009134B3" w:rsidRPr="001933E3" w:rsidRDefault="009134B3" w:rsidP="009134B3">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9134B3" w:rsidRDefault="009134B3" w:rsidP="009134B3">
            <w:pPr>
              <w:jc w:val="center"/>
              <w:rPr>
                <w:rFonts w:ascii="Times New Roman" w:hAnsi="Times New Roman" w:cs="Times New Roman"/>
              </w:rPr>
            </w:pPr>
            <w:r>
              <w:rPr>
                <w:rFonts w:ascii="Times New Roman" w:hAnsi="Times New Roman" w:cs="Times New Roman"/>
              </w:rPr>
              <w:t xml:space="preserve">Postemergence to actively growing weeds from seedlings to bolting stage. </w:t>
            </w:r>
          </w:p>
        </w:tc>
      </w:tr>
    </w:tbl>
    <w:p w:rsidR="00CC4C3B" w:rsidRDefault="00CC4C3B"/>
    <w:sectPr w:rsidR="00CC4C3B" w:rsidSect="001933E3">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6E95" w:rsidRDefault="00E86E95" w:rsidP="005222B7">
      <w:pPr>
        <w:spacing w:after="0" w:line="240" w:lineRule="auto"/>
      </w:pPr>
      <w:r>
        <w:separator/>
      </w:r>
    </w:p>
  </w:endnote>
  <w:endnote w:type="continuationSeparator" w:id="0">
    <w:p w:rsidR="00E86E95" w:rsidRDefault="00E86E95" w:rsidP="005222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0462379"/>
      <w:docPartObj>
        <w:docPartGallery w:val="Page Numbers (Bottom of Page)"/>
        <w:docPartUnique/>
      </w:docPartObj>
    </w:sdtPr>
    <w:sdtEndPr>
      <w:rPr>
        <w:noProof/>
      </w:rPr>
    </w:sdtEndPr>
    <w:sdtContent>
      <w:p w:rsidR="008E7047" w:rsidRDefault="008E7047">
        <w:pPr>
          <w:pStyle w:val="Footer"/>
          <w:jc w:val="right"/>
        </w:pPr>
        <w:r>
          <w:fldChar w:fldCharType="begin"/>
        </w:r>
        <w:r>
          <w:instrText xml:space="preserve"> PAGE   \* MERGEFORMAT </w:instrText>
        </w:r>
        <w:r>
          <w:fldChar w:fldCharType="separate"/>
        </w:r>
        <w:r w:rsidR="009134B3">
          <w:rPr>
            <w:noProof/>
          </w:rPr>
          <w:t>5</w:t>
        </w:r>
        <w:r>
          <w:rPr>
            <w:noProof/>
          </w:rPr>
          <w:fldChar w:fldCharType="end"/>
        </w:r>
      </w:p>
    </w:sdtContent>
  </w:sdt>
  <w:p w:rsidR="008E7047" w:rsidRDefault="008E70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6E95" w:rsidRDefault="00E86E95" w:rsidP="005222B7">
      <w:pPr>
        <w:spacing w:after="0" w:line="240" w:lineRule="auto"/>
      </w:pPr>
      <w:r>
        <w:separator/>
      </w:r>
    </w:p>
  </w:footnote>
  <w:footnote w:type="continuationSeparator" w:id="0">
    <w:p w:rsidR="00E86E95" w:rsidRDefault="00E86E95" w:rsidP="005222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45113E"/>
    <w:multiLevelType w:val="hybridMultilevel"/>
    <w:tmpl w:val="8BEA1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C3B"/>
    <w:rsid w:val="000055ED"/>
    <w:rsid w:val="000109CB"/>
    <w:rsid w:val="0001199D"/>
    <w:rsid w:val="00016618"/>
    <w:rsid w:val="00033CF6"/>
    <w:rsid w:val="00045DF2"/>
    <w:rsid w:val="00052476"/>
    <w:rsid w:val="00053A04"/>
    <w:rsid w:val="00055CAB"/>
    <w:rsid w:val="0006410E"/>
    <w:rsid w:val="00065945"/>
    <w:rsid w:val="0006709B"/>
    <w:rsid w:val="00076D46"/>
    <w:rsid w:val="00080078"/>
    <w:rsid w:val="00083F93"/>
    <w:rsid w:val="000861D9"/>
    <w:rsid w:val="000949AF"/>
    <w:rsid w:val="000A152B"/>
    <w:rsid w:val="000A4C1B"/>
    <w:rsid w:val="000B58D1"/>
    <w:rsid w:val="000C23D8"/>
    <w:rsid w:val="000D066B"/>
    <w:rsid w:val="000E5708"/>
    <w:rsid w:val="000F4F05"/>
    <w:rsid w:val="0010045A"/>
    <w:rsid w:val="00103BCD"/>
    <w:rsid w:val="00105E58"/>
    <w:rsid w:val="00106254"/>
    <w:rsid w:val="001101F2"/>
    <w:rsid w:val="00117825"/>
    <w:rsid w:val="00140817"/>
    <w:rsid w:val="001425C2"/>
    <w:rsid w:val="001506FF"/>
    <w:rsid w:val="00151548"/>
    <w:rsid w:val="0017066A"/>
    <w:rsid w:val="00174544"/>
    <w:rsid w:val="001928C4"/>
    <w:rsid w:val="001933E3"/>
    <w:rsid w:val="0019514B"/>
    <w:rsid w:val="001A3FEA"/>
    <w:rsid w:val="001A4186"/>
    <w:rsid w:val="001A6A9D"/>
    <w:rsid w:val="001B233C"/>
    <w:rsid w:val="001C0B74"/>
    <w:rsid w:val="001C2230"/>
    <w:rsid w:val="001C2D80"/>
    <w:rsid w:val="001C2FF4"/>
    <w:rsid w:val="001C47EC"/>
    <w:rsid w:val="001C5A98"/>
    <w:rsid w:val="001C5D41"/>
    <w:rsid w:val="001C75A7"/>
    <w:rsid w:val="001D2640"/>
    <w:rsid w:val="001D3F0E"/>
    <w:rsid w:val="001D4727"/>
    <w:rsid w:val="001D4ABB"/>
    <w:rsid w:val="001D6FCD"/>
    <w:rsid w:val="001E19C6"/>
    <w:rsid w:val="001F38BA"/>
    <w:rsid w:val="001F5767"/>
    <w:rsid w:val="001F59F9"/>
    <w:rsid w:val="00206370"/>
    <w:rsid w:val="00211425"/>
    <w:rsid w:val="0021506F"/>
    <w:rsid w:val="00215609"/>
    <w:rsid w:val="00222BB9"/>
    <w:rsid w:val="00226429"/>
    <w:rsid w:val="00244BCA"/>
    <w:rsid w:val="00270E0A"/>
    <w:rsid w:val="00273AFE"/>
    <w:rsid w:val="00276308"/>
    <w:rsid w:val="002808E4"/>
    <w:rsid w:val="00281C9E"/>
    <w:rsid w:val="0028577C"/>
    <w:rsid w:val="00294033"/>
    <w:rsid w:val="002943DD"/>
    <w:rsid w:val="00295215"/>
    <w:rsid w:val="00295630"/>
    <w:rsid w:val="002A5710"/>
    <w:rsid w:val="002B5E3B"/>
    <w:rsid w:val="002B6578"/>
    <w:rsid w:val="002B669F"/>
    <w:rsid w:val="002C2D6A"/>
    <w:rsid w:val="002D6B95"/>
    <w:rsid w:val="002E3F1D"/>
    <w:rsid w:val="002F64F9"/>
    <w:rsid w:val="002F7D33"/>
    <w:rsid w:val="003010C7"/>
    <w:rsid w:val="0031073F"/>
    <w:rsid w:val="00313BE7"/>
    <w:rsid w:val="0031694A"/>
    <w:rsid w:val="00321ECE"/>
    <w:rsid w:val="00326182"/>
    <w:rsid w:val="00327044"/>
    <w:rsid w:val="00332AF1"/>
    <w:rsid w:val="00334119"/>
    <w:rsid w:val="00334FD6"/>
    <w:rsid w:val="00346D5C"/>
    <w:rsid w:val="003530D0"/>
    <w:rsid w:val="00355472"/>
    <w:rsid w:val="00362C39"/>
    <w:rsid w:val="00364CAF"/>
    <w:rsid w:val="00366A10"/>
    <w:rsid w:val="0036786E"/>
    <w:rsid w:val="0038097A"/>
    <w:rsid w:val="003809C9"/>
    <w:rsid w:val="00387F43"/>
    <w:rsid w:val="00395A2F"/>
    <w:rsid w:val="003A00B8"/>
    <w:rsid w:val="003A3A36"/>
    <w:rsid w:val="003A45E8"/>
    <w:rsid w:val="003B22E5"/>
    <w:rsid w:val="003C21EF"/>
    <w:rsid w:val="003C3A13"/>
    <w:rsid w:val="003C49FA"/>
    <w:rsid w:val="003C52A1"/>
    <w:rsid w:val="003C7D3B"/>
    <w:rsid w:val="003D13E9"/>
    <w:rsid w:val="003D16C4"/>
    <w:rsid w:val="003F325A"/>
    <w:rsid w:val="003F44D0"/>
    <w:rsid w:val="00403CB3"/>
    <w:rsid w:val="00405B04"/>
    <w:rsid w:val="004124A7"/>
    <w:rsid w:val="004153CE"/>
    <w:rsid w:val="004207D9"/>
    <w:rsid w:val="00421680"/>
    <w:rsid w:val="0043169E"/>
    <w:rsid w:val="00434C19"/>
    <w:rsid w:val="00434F05"/>
    <w:rsid w:val="00435E23"/>
    <w:rsid w:val="004401CD"/>
    <w:rsid w:val="00440E85"/>
    <w:rsid w:val="004414D9"/>
    <w:rsid w:val="0044677F"/>
    <w:rsid w:val="00447804"/>
    <w:rsid w:val="00450305"/>
    <w:rsid w:val="004528E3"/>
    <w:rsid w:val="004539C2"/>
    <w:rsid w:val="00454F11"/>
    <w:rsid w:val="00454F81"/>
    <w:rsid w:val="0046656B"/>
    <w:rsid w:val="004757A0"/>
    <w:rsid w:val="00487F6F"/>
    <w:rsid w:val="004A2AB7"/>
    <w:rsid w:val="004A517A"/>
    <w:rsid w:val="004A6660"/>
    <w:rsid w:val="004B000E"/>
    <w:rsid w:val="004B55DA"/>
    <w:rsid w:val="004C473C"/>
    <w:rsid w:val="004C4F96"/>
    <w:rsid w:val="004C5502"/>
    <w:rsid w:val="004C7557"/>
    <w:rsid w:val="004D0A2A"/>
    <w:rsid w:val="004D31CE"/>
    <w:rsid w:val="004D4224"/>
    <w:rsid w:val="004E5C3B"/>
    <w:rsid w:val="004F0F3A"/>
    <w:rsid w:val="004F2B77"/>
    <w:rsid w:val="004F621E"/>
    <w:rsid w:val="00501D72"/>
    <w:rsid w:val="00503128"/>
    <w:rsid w:val="00516453"/>
    <w:rsid w:val="00516D10"/>
    <w:rsid w:val="005222B7"/>
    <w:rsid w:val="00531ECE"/>
    <w:rsid w:val="00534F21"/>
    <w:rsid w:val="005437E4"/>
    <w:rsid w:val="00554988"/>
    <w:rsid w:val="0057343F"/>
    <w:rsid w:val="0057395B"/>
    <w:rsid w:val="00575DAE"/>
    <w:rsid w:val="00587EB6"/>
    <w:rsid w:val="00594C8B"/>
    <w:rsid w:val="005A1121"/>
    <w:rsid w:val="005A2F53"/>
    <w:rsid w:val="005E0841"/>
    <w:rsid w:val="005E2F3A"/>
    <w:rsid w:val="005E38E7"/>
    <w:rsid w:val="005E4689"/>
    <w:rsid w:val="005E4BC8"/>
    <w:rsid w:val="005E550F"/>
    <w:rsid w:val="005E6932"/>
    <w:rsid w:val="005F3F75"/>
    <w:rsid w:val="00603570"/>
    <w:rsid w:val="006054A4"/>
    <w:rsid w:val="00614C79"/>
    <w:rsid w:val="006203F1"/>
    <w:rsid w:val="00621B70"/>
    <w:rsid w:val="00627088"/>
    <w:rsid w:val="00631013"/>
    <w:rsid w:val="00635777"/>
    <w:rsid w:val="00641726"/>
    <w:rsid w:val="00646627"/>
    <w:rsid w:val="00652E38"/>
    <w:rsid w:val="00660D59"/>
    <w:rsid w:val="006661E6"/>
    <w:rsid w:val="00673E68"/>
    <w:rsid w:val="00677815"/>
    <w:rsid w:val="00681AE5"/>
    <w:rsid w:val="00683062"/>
    <w:rsid w:val="00686C7A"/>
    <w:rsid w:val="00690004"/>
    <w:rsid w:val="00690D2B"/>
    <w:rsid w:val="006916D2"/>
    <w:rsid w:val="00694E5C"/>
    <w:rsid w:val="00695C6C"/>
    <w:rsid w:val="006977D7"/>
    <w:rsid w:val="006A0269"/>
    <w:rsid w:val="006A43C6"/>
    <w:rsid w:val="006B0500"/>
    <w:rsid w:val="006B3572"/>
    <w:rsid w:val="006D3521"/>
    <w:rsid w:val="006D6C21"/>
    <w:rsid w:val="006E7FA8"/>
    <w:rsid w:val="006F1BE3"/>
    <w:rsid w:val="006F2C34"/>
    <w:rsid w:val="00710809"/>
    <w:rsid w:val="007111A8"/>
    <w:rsid w:val="007240DB"/>
    <w:rsid w:val="0072782A"/>
    <w:rsid w:val="0073171A"/>
    <w:rsid w:val="00735286"/>
    <w:rsid w:val="007422D0"/>
    <w:rsid w:val="00742A7E"/>
    <w:rsid w:val="0074658C"/>
    <w:rsid w:val="00755E6F"/>
    <w:rsid w:val="00755EF0"/>
    <w:rsid w:val="00774C34"/>
    <w:rsid w:val="00780CE0"/>
    <w:rsid w:val="00792AA8"/>
    <w:rsid w:val="007950CB"/>
    <w:rsid w:val="00795D64"/>
    <w:rsid w:val="007A1C2C"/>
    <w:rsid w:val="007C279A"/>
    <w:rsid w:val="007C40FF"/>
    <w:rsid w:val="007E55A1"/>
    <w:rsid w:val="007E5721"/>
    <w:rsid w:val="0080543F"/>
    <w:rsid w:val="00811B3A"/>
    <w:rsid w:val="0081204F"/>
    <w:rsid w:val="00814CA8"/>
    <w:rsid w:val="00816002"/>
    <w:rsid w:val="00816BA3"/>
    <w:rsid w:val="00816F50"/>
    <w:rsid w:val="008171E3"/>
    <w:rsid w:val="008246AB"/>
    <w:rsid w:val="00830E3E"/>
    <w:rsid w:val="008314EE"/>
    <w:rsid w:val="00831F8B"/>
    <w:rsid w:val="00836284"/>
    <w:rsid w:val="00840EFF"/>
    <w:rsid w:val="00844947"/>
    <w:rsid w:val="008512D3"/>
    <w:rsid w:val="00852254"/>
    <w:rsid w:val="00854D00"/>
    <w:rsid w:val="00855DCE"/>
    <w:rsid w:val="00862407"/>
    <w:rsid w:val="00866523"/>
    <w:rsid w:val="008740D6"/>
    <w:rsid w:val="0087660D"/>
    <w:rsid w:val="00880742"/>
    <w:rsid w:val="00880CC3"/>
    <w:rsid w:val="008817FE"/>
    <w:rsid w:val="00883674"/>
    <w:rsid w:val="00885880"/>
    <w:rsid w:val="00890147"/>
    <w:rsid w:val="008B33A6"/>
    <w:rsid w:val="008B77E0"/>
    <w:rsid w:val="008D3891"/>
    <w:rsid w:val="008E5331"/>
    <w:rsid w:val="008E54AF"/>
    <w:rsid w:val="008E5A1F"/>
    <w:rsid w:val="008E7047"/>
    <w:rsid w:val="008F0E5F"/>
    <w:rsid w:val="008F3BFE"/>
    <w:rsid w:val="00900DE8"/>
    <w:rsid w:val="00905D13"/>
    <w:rsid w:val="00906441"/>
    <w:rsid w:val="009134B3"/>
    <w:rsid w:val="00914596"/>
    <w:rsid w:val="00915241"/>
    <w:rsid w:val="00916798"/>
    <w:rsid w:val="0093093B"/>
    <w:rsid w:val="00931450"/>
    <w:rsid w:val="00945C17"/>
    <w:rsid w:val="00951C4D"/>
    <w:rsid w:val="00951E34"/>
    <w:rsid w:val="009539FE"/>
    <w:rsid w:val="0095433C"/>
    <w:rsid w:val="00971C93"/>
    <w:rsid w:val="009A350C"/>
    <w:rsid w:val="009B620F"/>
    <w:rsid w:val="009C067F"/>
    <w:rsid w:val="009C2F5D"/>
    <w:rsid w:val="009C472D"/>
    <w:rsid w:val="009C613A"/>
    <w:rsid w:val="009C63D9"/>
    <w:rsid w:val="009D57AA"/>
    <w:rsid w:val="009D7711"/>
    <w:rsid w:val="009D7EF1"/>
    <w:rsid w:val="009E04FB"/>
    <w:rsid w:val="009E7525"/>
    <w:rsid w:val="009E7B04"/>
    <w:rsid w:val="009F577A"/>
    <w:rsid w:val="00A03998"/>
    <w:rsid w:val="00A0506E"/>
    <w:rsid w:val="00A05C24"/>
    <w:rsid w:val="00A14FDD"/>
    <w:rsid w:val="00A17BBD"/>
    <w:rsid w:val="00A2592F"/>
    <w:rsid w:val="00A3308E"/>
    <w:rsid w:val="00A361B7"/>
    <w:rsid w:val="00A37E72"/>
    <w:rsid w:val="00A446F5"/>
    <w:rsid w:val="00A46EF6"/>
    <w:rsid w:val="00A524D8"/>
    <w:rsid w:val="00A73F0B"/>
    <w:rsid w:val="00A848E7"/>
    <w:rsid w:val="00A91B16"/>
    <w:rsid w:val="00A9213D"/>
    <w:rsid w:val="00AA499E"/>
    <w:rsid w:val="00AB2403"/>
    <w:rsid w:val="00AB30D8"/>
    <w:rsid w:val="00AB3195"/>
    <w:rsid w:val="00AC20B3"/>
    <w:rsid w:val="00AC5A8B"/>
    <w:rsid w:val="00AC6F8D"/>
    <w:rsid w:val="00AC74E7"/>
    <w:rsid w:val="00AD072F"/>
    <w:rsid w:val="00AD67BF"/>
    <w:rsid w:val="00AE5740"/>
    <w:rsid w:val="00AE66BC"/>
    <w:rsid w:val="00AF13C5"/>
    <w:rsid w:val="00B122C6"/>
    <w:rsid w:val="00B1598A"/>
    <w:rsid w:val="00B278E2"/>
    <w:rsid w:val="00B42080"/>
    <w:rsid w:val="00B44846"/>
    <w:rsid w:val="00B53980"/>
    <w:rsid w:val="00B551A8"/>
    <w:rsid w:val="00B55807"/>
    <w:rsid w:val="00B60C68"/>
    <w:rsid w:val="00B73756"/>
    <w:rsid w:val="00B849A0"/>
    <w:rsid w:val="00B929B6"/>
    <w:rsid w:val="00BA0A40"/>
    <w:rsid w:val="00BA2DC1"/>
    <w:rsid w:val="00BB7E21"/>
    <w:rsid w:val="00BE33A5"/>
    <w:rsid w:val="00BF714F"/>
    <w:rsid w:val="00C006E9"/>
    <w:rsid w:val="00C05658"/>
    <w:rsid w:val="00C11768"/>
    <w:rsid w:val="00C3113F"/>
    <w:rsid w:val="00C351CF"/>
    <w:rsid w:val="00C5452C"/>
    <w:rsid w:val="00C579D0"/>
    <w:rsid w:val="00C6102F"/>
    <w:rsid w:val="00C6621A"/>
    <w:rsid w:val="00C67425"/>
    <w:rsid w:val="00C76024"/>
    <w:rsid w:val="00C90DF9"/>
    <w:rsid w:val="00C91B13"/>
    <w:rsid w:val="00C925B1"/>
    <w:rsid w:val="00CA24F6"/>
    <w:rsid w:val="00CB2307"/>
    <w:rsid w:val="00CB390B"/>
    <w:rsid w:val="00CB794B"/>
    <w:rsid w:val="00CC207B"/>
    <w:rsid w:val="00CC3AB9"/>
    <w:rsid w:val="00CC4C3B"/>
    <w:rsid w:val="00CC5263"/>
    <w:rsid w:val="00CC71EF"/>
    <w:rsid w:val="00CD0AB7"/>
    <w:rsid w:val="00CE4D91"/>
    <w:rsid w:val="00CE6585"/>
    <w:rsid w:val="00CE70B0"/>
    <w:rsid w:val="00CF3831"/>
    <w:rsid w:val="00CF6CF4"/>
    <w:rsid w:val="00D06254"/>
    <w:rsid w:val="00D15D18"/>
    <w:rsid w:val="00D16F20"/>
    <w:rsid w:val="00D17B3A"/>
    <w:rsid w:val="00D17CE7"/>
    <w:rsid w:val="00D200BF"/>
    <w:rsid w:val="00D20431"/>
    <w:rsid w:val="00D20502"/>
    <w:rsid w:val="00D2106F"/>
    <w:rsid w:val="00D33803"/>
    <w:rsid w:val="00D37DF2"/>
    <w:rsid w:val="00D4502D"/>
    <w:rsid w:val="00D5449E"/>
    <w:rsid w:val="00D612A0"/>
    <w:rsid w:val="00D75E49"/>
    <w:rsid w:val="00D7643F"/>
    <w:rsid w:val="00D8620A"/>
    <w:rsid w:val="00DA6B5A"/>
    <w:rsid w:val="00DB124F"/>
    <w:rsid w:val="00DB17C1"/>
    <w:rsid w:val="00DB30B4"/>
    <w:rsid w:val="00DB43A2"/>
    <w:rsid w:val="00DC344F"/>
    <w:rsid w:val="00DC4789"/>
    <w:rsid w:val="00DD0DA1"/>
    <w:rsid w:val="00DD680B"/>
    <w:rsid w:val="00DD7C7E"/>
    <w:rsid w:val="00DE1D8A"/>
    <w:rsid w:val="00DE3BDB"/>
    <w:rsid w:val="00DE79E2"/>
    <w:rsid w:val="00DF38D8"/>
    <w:rsid w:val="00DF773B"/>
    <w:rsid w:val="00E02742"/>
    <w:rsid w:val="00E02805"/>
    <w:rsid w:val="00E05336"/>
    <w:rsid w:val="00E13294"/>
    <w:rsid w:val="00E2052F"/>
    <w:rsid w:val="00E23FE4"/>
    <w:rsid w:val="00E32F20"/>
    <w:rsid w:val="00E35DA7"/>
    <w:rsid w:val="00E363DC"/>
    <w:rsid w:val="00E364F1"/>
    <w:rsid w:val="00E46AAA"/>
    <w:rsid w:val="00E50201"/>
    <w:rsid w:val="00E5038C"/>
    <w:rsid w:val="00E50EEF"/>
    <w:rsid w:val="00E545A6"/>
    <w:rsid w:val="00E62DB9"/>
    <w:rsid w:val="00E6554E"/>
    <w:rsid w:val="00E70F7A"/>
    <w:rsid w:val="00E72738"/>
    <w:rsid w:val="00E73F06"/>
    <w:rsid w:val="00E83934"/>
    <w:rsid w:val="00E83E44"/>
    <w:rsid w:val="00E86E95"/>
    <w:rsid w:val="00E96B27"/>
    <w:rsid w:val="00EB6BE1"/>
    <w:rsid w:val="00EB6C8E"/>
    <w:rsid w:val="00EC1438"/>
    <w:rsid w:val="00ED03BC"/>
    <w:rsid w:val="00ED04A3"/>
    <w:rsid w:val="00ED5E43"/>
    <w:rsid w:val="00EE610A"/>
    <w:rsid w:val="00EE71FD"/>
    <w:rsid w:val="00EE7422"/>
    <w:rsid w:val="00EF4459"/>
    <w:rsid w:val="00F053AE"/>
    <w:rsid w:val="00F070CB"/>
    <w:rsid w:val="00F071AE"/>
    <w:rsid w:val="00F15729"/>
    <w:rsid w:val="00F16DBA"/>
    <w:rsid w:val="00F2396D"/>
    <w:rsid w:val="00F318C4"/>
    <w:rsid w:val="00F32EC3"/>
    <w:rsid w:val="00F3370A"/>
    <w:rsid w:val="00F418FA"/>
    <w:rsid w:val="00F4257F"/>
    <w:rsid w:val="00F4505F"/>
    <w:rsid w:val="00F565A6"/>
    <w:rsid w:val="00F63A7D"/>
    <w:rsid w:val="00F71264"/>
    <w:rsid w:val="00F71C4D"/>
    <w:rsid w:val="00F71D9B"/>
    <w:rsid w:val="00F741C4"/>
    <w:rsid w:val="00F74B67"/>
    <w:rsid w:val="00F77CCA"/>
    <w:rsid w:val="00F81307"/>
    <w:rsid w:val="00FA21C5"/>
    <w:rsid w:val="00FB2D85"/>
    <w:rsid w:val="00FB3E58"/>
    <w:rsid w:val="00FC3844"/>
    <w:rsid w:val="00FC67AB"/>
    <w:rsid w:val="00FC70BC"/>
    <w:rsid w:val="00FD1999"/>
    <w:rsid w:val="00FD2BDB"/>
    <w:rsid w:val="00FD3AE0"/>
    <w:rsid w:val="00FE214D"/>
    <w:rsid w:val="00FE3818"/>
    <w:rsid w:val="00FE56F8"/>
    <w:rsid w:val="00FE7C64"/>
    <w:rsid w:val="00FF1018"/>
    <w:rsid w:val="00FF2C83"/>
    <w:rsid w:val="00FF74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E8ED53-9EF6-4EAF-85A7-61A08F0AE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4C3B"/>
  </w:style>
  <w:style w:type="paragraph" w:styleId="Heading3">
    <w:name w:val="heading 3"/>
    <w:basedOn w:val="Normal"/>
    <w:link w:val="Heading3Char"/>
    <w:uiPriority w:val="9"/>
    <w:qFormat/>
    <w:rsid w:val="0019514B"/>
    <w:pPr>
      <w:spacing w:before="120" w:after="0" w:line="312" w:lineRule="auto"/>
      <w:outlineLvl w:val="2"/>
    </w:pPr>
    <w:rPr>
      <w:rFonts w:ascii="Verdana" w:eastAsia="Times New Roman" w:hAnsi="Verdana" w:cs="Times New Roman"/>
      <w:b/>
      <w:bCs/>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4C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C4C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4C3B"/>
    <w:rPr>
      <w:rFonts w:ascii="Tahoma" w:hAnsi="Tahoma" w:cs="Tahoma"/>
      <w:sz w:val="16"/>
      <w:szCs w:val="16"/>
    </w:rPr>
  </w:style>
  <w:style w:type="character" w:styleId="Hyperlink">
    <w:name w:val="Hyperlink"/>
    <w:basedOn w:val="DefaultParagraphFont"/>
    <w:uiPriority w:val="99"/>
    <w:unhideWhenUsed/>
    <w:rsid w:val="00CC4C3B"/>
    <w:rPr>
      <w:color w:val="0000FF" w:themeColor="hyperlink"/>
      <w:u w:val="single"/>
    </w:rPr>
  </w:style>
  <w:style w:type="paragraph" w:styleId="Header">
    <w:name w:val="header"/>
    <w:basedOn w:val="Normal"/>
    <w:link w:val="HeaderChar"/>
    <w:uiPriority w:val="99"/>
    <w:unhideWhenUsed/>
    <w:rsid w:val="005222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22B7"/>
  </w:style>
  <w:style w:type="paragraph" w:styleId="Footer">
    <w:name w:val="footer"/>
    <w:basedOn w:val="Normal"/>
    <w:link w:val="FooterChar"/>
    <w:uiPriority w:val="99"/>
    <w:unhideWhenUsed/>
    <w:rsid w:val="005222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22B7"/>
  </w:style>
  <w:style w:type="character" w:styleId="FollowedHyperlink">
    <w:name w:val="FollowedHyperlink"/>
    <w:basedOn w:val="DefaultParagraphFont"/>
    <w:uiPriority w:val="99"/>
    <w:semiHidden/>
    <w:unhideWhenUsed/>
    <w:rsid w:val="0043169E"/>
    <w:rPr>
      <w:color w:val="800080" w:themeColor="followedHyperlink"/>
      <w:u w:val="single"/>
    </w:rPr>
  </w:style>
  <w:style w:type="paragraph" w:styleId="ListParagraph">
    <w:name w:val="List Paragraph"/>
    <w:basedOn w:val="Normal"/>
    <w:uiPriority w:val="34"/>
    <w:qFormat/>
    <w:rsid w:val="001506FF"/>
    <w:pPr>
      <w:ind w:left="720"/>
      <w:contextualSpacing/>
    </w:pPr>
  </w:style>
  <w:style w:type="character" w:customStyle="1" w:styleId="Heading3Char">
    <w:name w:val="Heading 3 Char"/>
    <w:basedOn w:val="DefaultParagraphFont"/>
    <w:link w:val="Heading3"/>
    <w:uiPriority w:val="9"/>
    <w:rsid w:val="0019514B"/>
    <w:rPr>
      <w:rFonts w:ascii="Verdana" w:eastAsia="Times New Roman" w:hAnsi="Verdana" w:cs="Times New Roman"/>
      <w:b/>
      <w:bCs/>
      <w:sz w:val="31"/>
      <w:szCs w:val="31"/>
    </w:rPr>
  </w:style>
  <w:style w:type="paragraph" w:customStyle="1" w:styleId="noskip">
    <w:name w:val="noskip"/>
    <w:basedOn w:val="Normal"/>
    <w:rsid w:val="0019514B"/>
    <w:pPr>
      <w:spacing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alphotos.berkeley.edu/cgi-bin/img_query?where-taxon=Centaurea+solstitialis&amp;where-anno=1" TargetMode="External"/><Relationship Id="rId5" Type="http://schemas.openxmlformats.org/officeDocument/2006/relationships/webSettings" Target="webSettings.xml"/><Relationship Id="rId15" Type="http://schemas.openxmlformats.org/officeDocument/2006/relationships/hyperlink" Target="http://www.greenbook.net/" TargetMode="Externa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calphotos.berkeley.edu/cgi-bin/img_query?where-taxon=Centaurea+solstitialis&amp;where-anno=1" TargetMode="External"/><Relationship Id="rId14" Type="http://schemas.openxmlformats.org/officeDocument/2006/relationships/hyperlink" Target="http://www.cdms.net/LabelsMsds/LMDefault.aspx?pd=7607&am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4EE65C-BBCA-4D04-8EB6-B2E2D9D2C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3537</Words>
  <Characters>20161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 Schultz</dc:creator>
  <cp:lastModifiedBy>Brad Schultz</cp:lastModifiedBy>
  <cp:revision>2</cp:revision>
  <cp:lastPrinted>2015-05-07T20:03:00Z</cp:lastPrinted>
  <dcterms:created xsi:type="dcterms:W3CDTF">2016-03-09T18:54:00Z</dcterms:created>
  <dcterms:modified xsi:type="dcterms:W3CDTF">2016-03-09T18:54:00Z</dcterms:modified>
</cp:coreProperties>
</file>